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85071" w14:textId="77777777" w:rsidR="00A21FFC" w:rsidRPr="008F1DA4" w:rsidRDefault="00A21FFC" w:rsidP="00A21FFC">
      <w:pPr>
        <w:spacing w:after="0"/>
        <w:rPr>
          <w:rFonts w:ascii="Arial" w:hAnsi="Arial" w:cs="Arial"/>
          <w:b/>
          <w:sz w:val="22"/>
          <w:szCs w:val="22"/>
        </w:rPr>
      </w:pPr>
      <w:r w:rsidRPr="00A21FFC">
        <w:rPr>
          <w:rFonts w:ascii="Arial" w:eastAsia="Times New Roman" w:hAnsi="Arial" w:cs="Arial"/>
          <w:noProof/>
          <w:sz w:val="22"/>
          <w:szCs w:val="22"/>
          <w:lang w:eastAsia="hr-HR"/>
        </w:rPr>
        <w:drawing>
          <wp:anchor distT="0" distB="0" distL="114300" distR="114300" simplePos="0" relativeHeight="251659264" behindDoc="0" locked="0" layoutInCell="1" allowOverlap="1" wp14:anchorId="6770206C" wp14:editId="5398BC1B">
            <wp:simplePos x="0" y="0"/>
            <wp:positionH relativeFrom="column">
              <wp:posOffset>1044575</wp:posOffset>
            </wp:positionH>
            <wp:positionV relativeFrom="paragraph">
              <wp:posOffset>-148590</wp:posOffset>
            </wp:positionV>
            <wp:extent cx="509905" cy="628650"/>
            <wp:effectExtent l="0" t="0" r="4445" b="0"/>
            <wp:wrapTopAndBottom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21FFC">
        <w:rPr>
          <w:b/>
        </w:rPr>
        <w:t xml:space="preserve">          </w:t>
      </w:r>
      <w:r w:rsidRPr="008F1DA4">
        <w:rPr>
          <w:rFonts w:ascii="Arial" w:hAnsi="Arial" w:cs="Arial"/>
          <w:b/>
          <w:sz w:val="22"/>
          <w:szCs w:val="22"/>
        </w:rPr>
        <w:t>REPUBLIKA HRVATSKA</w:t>
      </w:r>
    </w:p>
    <w:p w14:paraId="5F42CE2C" w14:textId="77777777" w:rsidR="00A21FFC" w:rsidRPr="008F1DA4" w:rsidRDefault="00A21FFC" w:rsidP="00A21FFC">
      <w:pPr>
        <w:spacing w:after="0"/>
        <w:rPr>
          <w:rFonts w:ascii="Arial" w:hAnsi="Arial" w:cs="Arial"/>
          <w:b/>
          <w:sz w:val="22"/>
          <w:szCs w:val="22"/>
        </w:rPr>
      </w:pPr>
      <w:r w:rsidRPr="008F1DA4">
        <w:rPr>
          <w:rFonts w:ascii="Arial" w:hAnsi="Arial" w:cs="Arial"/>
          <w:b/>
          <w:sz w:val="22"/>
          <w:szCs w:val="22"/>
        </w:rPr>
        <w:t xml:space="preserve">  POVJERENIK ZA INFORMIRANJE</w:t>
      </w:r>
    </w:p>
    <w:p w14:paraId="20EC66FF" w14:textId="77777777" w:rsidR="00A21FFC" w:rsidRPr="00A21FFC" w:rsidRDefault="00A21FFC" w:rsidP="00A21FFC">
      <w:pPr>
        <w:spacing w:after="0"/>
      </w:pPr>
    </w:p>
    <w:p w14:paraId="28380587" w14:textId="5021F86D" w:rsidR="00A21FFC" w:rsidRPr="008F1DA4" w:rsidRDefault="00A21FFC" w:rsidP="00A21FFC">
      <w:pPr>
        <w:spacing w:after="0"/>
        <w:rPr>
          <w:rFonts w:ascii="Arial" w:hAnsi="Arial" w:cs="Arial"/>
          <w:bCs/>
          <w:sz w:val="22"/>
          <w:szCs w:val="22"/>
        </w:rPr>
      </w:pPr>
      <w:r w:rsidRPr="008F1DA4">
        <w:rPr>
          <w:rFonts w:ascii="Arial" w:hAnsi="Arial" w:cs="Arial"/>
          <w:bCs/>
          <w:sz w:val="22"/>
          <w:szCs w:val="22"/>
        </w:rPr>
        <w:t xml:space="preserve">KLASA:     </w:t>
      </w:r>
      <w:r w:rsidR="00C775C0">
        <w:rPr>
          <w:rFonts w:ascii="Arial" w:hAnsi="Arial" w:cs="Arial"/>
          <w:bCs/>
          <w:sz w:val="22"/>
          <w:szCs w:val="22"/>
        </w:rPr>
        <w:t xml:space="preserve"> 008-01/23-01/6</w:t>
      </w:r>
    </w:p>
    <w:p w14:paraId="0838CB10" w14:textId="568916A6" w:rsidR="00A21FFC" w:rsidRPr="002A0A8A" w:rsidRDefault="00A21FFC" w:rsidP="00A21FFC">
      <w:pPr>
        <w:spacing w:after="0"/>
        <w:rPr>
          <w:rFonts w:ascii="Arial" w:hAnsi="Arial" w:cs="Arial"/>
          <w:bCs/>
          <w:sz w:val="22"/>
          <w:szCs w:val="22"/>
        </w:rPr>
      </w:pPr>
      <w:r w:rsidRPr="008F1DA4">
        <w:rPr>
          <w:rFonts w:ascii="Arial" w:hAnsi="Arial" w:cs="Arial"/>
          <w:bCs/>
          <w:sz w:val="22"/>
          <w:szCs w:val="22"/>
        </w:rPr>
        <w:t>URBROJ:</w:t>
      </w:r>
      <w:r w:rsidRPr="002A0A8A">
        <w:rPr>
          <w:rFonts w:ascii="Arial" w:hAnsi="Arial" w:cs="Arial"/>
          <w:sz w:val="22"/>
          <w:szCs w:val="22"/>
        </w:rPr>
        <w:t xml:space="preserve">   </w:t>
      </w:r>
      <w:r w:rsidRPr="002A0A8A">
        <w:rPr>
          <w:rFonts w:ascii="Arial" w:hAnsi="Arial" w:cs="Arial"/>
          <w:bCs/>
          <w:sz w:val="22"/>
          <w:szCs w:val="22"/>
        </w:rPr>
        <w:t>401-01/09-2</w:t>
      </w:r>
      <w:r w:rsidR="003A23F9">
        <w:rPr>
          <w:rFonts w:ascii="Arial" w:hAnsi="Arial" w:cs="Arial"/>
          <w:bCs/>
          <w:sz w:val="22"/>
          <w:szCs w:val="22"/>
        </w:rPr>
        <w:t>3</w:t>
      </w:r>
      <w:r w:rsidRPr="002A0A8A">
        <w:rPr>
          <w:rFonts w:ascii="Arial" w:hAnsi="Arial" w:cs="Arial"/>
          <w:bCs/>
          <w:sz w:val="22"/>
          <w:szCs w:val="22"/>
        </w:rPr>
        <w:t>-01</w:t>
      </w:r>
    </w:p>
    <w:p w14:paraId="05D2CF13" w14:textId="5E06D8DA" w:rsidR="00A21FFC" w:rsidRPr="002A0A8A" w:rsidRDefault="00A21FFC" w:rsidP="00A21FFC">
      <w:pPr>
        <w:spacing w:after="0"/>
        <w:rPr>
          <w:rFonts w:ascii="Arial" w:hAnsi="Arial" w:cs="Arial"/>
          <w:sz w:val="22"/>
          <w:szCs w:val="22"/>
        </w:rPr>
      </w:pPr>
      <w:r w:rsidRPr="001D1549">
        <w:rPr>
          <w:rFonts w:ascii="Arial" w:hAnsi="Arial" w:cs="Arial"/>
          <w:sz w:val="22"/>
          <w:szCs w:val="22"/>
        </w:rPr>
        <w:t xml:space="preserve">Zagreb,     </w:t>
      </w:r>
      <w:r w:rsidR="002A0A8A" w:rsidRPr="001D1549">
        <w:rPr>
          <w:rFonts w:ascii="Arial" w:hAnsi="Arial" w:cs="Arial"/>
          <w:sz w:val="22"/>
          <w:szCs w:val="22"/>
        </w:rPr>
        <w:t xml:space="preserve"> </w:t>
      </w:r>
      <w:r w:rsidR="00C775C0">
        <w:rPr>
          <w:rFonts w:ascii="Arial" w:hAnsi="Arial" w:cs="Arial"/>
          <w:sz w:val="22"/>
          <w:szCs w:val="22"/>
        </w:rPr>
        <w:t>27</w:t>
      </w:r>
      <w:r w:rsidR="002A0A8A" w:rsidRPr="001D1549">
        <w:rPr>
          <w:rFonts w:ascii="Arial" w:hAnsi="Arial" w:cs="Arial"/>
          <w:sz w:val="22"/>
          <w:szCs w:val="22"/>
        </w:rPr>
        <w:t>. veljače 2023</w:t>
      </w:r>
      <w:r w:rsidR="002A0A8A" w:rsidRPr="002A0A8A">
        <w:rPr>
          <w:rFonts w:ascii="Arial" w:hAnsi="Arial" w:cs="Arial"/>
          <w:sz w:val="22"/>
          <w:szCs w:val="22"/>
        </w:rPr>
        <w:t>.</w:t>
      </w:r>
      <w:r w:rsidRPr="002A0A8A">
        <w:rPr>
          <w:rFonts w:ascii="Arial" w:hAnsi="Arial" w:cs="Arial"/>
          <w:sz w:val="22"/>
          <w:szCs w:val="22"/>
        </w:rPr>
        <w:t xml:space="preserve">   </w:t>
      </w:r>
    </w:p>
    <w:p w14:paraId="58BAB534" w14:textId="77777777" w:rsidR="00A21FFC" w:rsidRPr="002A0A8A" w:rsidRDefault="00A21FFC" w:rsidP="00A21FFC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54764169" w14:textId="77777777" w:rsidR="002A0A8A" w:rsidRPr="008F1DA4" w:rsidRDefault="005D025E" w:rsidP="002A0A8A">
      <w:pPr>
        <w:ind w:left="4248" w:firstLine="708"/>
        <w:jc w:val="both"/>
        <w:rPr>
          <w:rFonts w:ascii="Arial" w:hAnsi="Arial" w:cs="Arial"/>
          <w:b/>
          <w:bCs/>
          <w:sz w:val="22"/>
          <w:szCs w:val="22"/>
        </w:rPr>
      </w:pPr>
      <w:r w:rsidRPr="008F1DA4">
        <w:rPr>
          <w:rFonts w:ascii="Arial" w:hAnsi="Arial" w:cs="Arial"/>
          <w:b/>
          <w:bCs/>
          <w:sz w:val="22"/>
          <w:szCs w:val="22"/>
        </w:rPr>
        <w:t>TIJELIMA JAVNE VLASTI</w:t>
      </w:r>
      <w:r w:rsidR="002A0A8A" w:rsidRPr="008F1DA4">
        <w:rPr>
          <w:rFonts w:ascii="Arial" w:hAnsi="Arial" w:cs="Arial"/>
          <w:b/>
          <w:bCs/>
          <w:sz w:val="22"/>
          <w:szCs w:val="22"/>
        </w:rPr>
        <w:t xml:space="preserve">           </w:t>
      </w:r>
      <w:r w:rsidR="00B23675" w:rsidRPr="008F1DA4">
        <w:rPr>
          <w:rFonts w:ascii="Arial" w:hAnsi="Arial" w:cs="Arial"/>
          <w:b/>
          <w:bCs/>
          <w:sz w:val="22"/>
          <w:szCs w:val="22"/>
        </w:rPr>
        <w:t xml:space="preserve">  </w:t>
      </w:r>
      <w:r w:rsidR="002A0A8A" w:rsidRPr="008F1DA4">
        <w:rPr>
          <w:rFonts w:ascii="Arial" w:hAnsi="Arial" w:cs="Arial"/>
          <w:b/>
          <w:bCs/>
          <w:sz w:val="22"/>
          <w:szCs w:val="22"/>
        </w:rPr>
        <w:t xml:space="preserve">  </w:t>
      </w:r>
    </w:p>
    <w:p w14:paraId="29E5C1E6" w14:textId="1459B594" w:rsidR="00C775C0" w:rsidRPr="002C1A6B" w:rsidRDefault="002A0A8A" w:rsidP="00C775C0">
      <w:pPr>
        <w:ind w:left="4248"/>
        <w:jc w:val="both"/>
        <w:rPr>
          <w:rFonts w:ascii="Arial" w:hAnsi="Arial" w:cs="Arial"/>
          <w:b/>
          <w:bCs/>
          <w:sz w:val="22"/>
          <w:szCs w:val="22"/>
        </w:rPr>
      </w:pPr>
      <w:r w:rsidRPr="002A0A8A">
        <w:rPr>
          <w:rFonts w:ascii="Arial" w:hAnsi="Arial" w:cs="Arial"/>
          <w:sz w:val="22"/>
          <w:szCs w:val="22"/>
        </w:rPr>
        <w:t xml:space="preserve"> </w:t>
      </w:r>
      <w:r w:rsidR="00C775C0" w:rsidRPr="002C1A6B">
        <w:rPr>
          <w:rFonts w:ascii="Arial" w:hAnsi="Arial" w:cs="Arial"/>
          <w:b/>
          <w:bCs/>
          <w:sz w:val="22"/>
          <w:szCs w:val="22"/>
        </w:rPr>
        <w:t xml:space="preserve">       (iz članka 29. stavka 2. ZPPI-ja)</w:t>
      </w:r>
    </w:p>
    <w:p w14:paraId="08FCA7C4" w14:textId="5D944826" w:rsidR="005D025E" w:rsidRPr="002A0A8A" w:rsidRDefault="005D025E" w:rsidP="002A0A8A">
      <w:pPr>
        <w:ind w:left="4956"/>
        <w:jc w:val="both"/>
        <w:rPr>
          <w:rFonts w:ascii="Arial" w:hAnsi="Arial" w:cs="Arial"/>
          <w:sz w:val="22"/>
          <w:szCs w:val="22"/>
        </w:rPr>
      </w:pPr>
    </w:p>
    <w:p w14:paraId="380F9188" w14:textId="77777777" w:rsidR="008F1DA4" w:rsidRDefault="008F1DA4" w:rsidP="008F1DA4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7FA52D0D" w14:textId="33A2EBF8" w:rsidR="008F1DA4" w:rsidRDefault="005D025E" w:rsidP="008F1DA4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8F1DA4">
        <w:rPr>
          <w:rFonts w:ascii="Arial" w:hAnsi="Arial" w:cs="Arial"/>
          <w:b/>
          <w:bCs/>
          <w:sz w:val="22"/>
          <w:szCs w:val="22"/>
        </w:rPr>
        <w:t>PREDMET:</w:t>
      </w:r>
      <w:r w:rsidRPr="002A0A8A">
        <w:rPr>
          <w:rFonts w:ascii="Arial" w:hAnsi="Arial" w:cs="Arial"/>
          <w:sz w:val="22"/>
          <w:szCs w:val="22"/>
        </w:rPr>
        <w:t xml:space="preserve"> </w:t>
      </w:r>
      <w:r w:rsidR="00545407" w:rsidRPr="000322E7">
        <w:rPr>
          <w:rFonts w:ascii="Arial" w:hAnsi="Arial" w:cs="Arial"/>
          <w:b/>
          <w:bCs/>
          <w:sz w:val="22"/>
          <w:szCs w:val="22"/>
        </w:rPr>
        <w:t xml:space="preserve">Ponovna uporaba informacija - </w:t>
      </w:r>
      <w:r w:rsidR="008F1DA4">
        <w:rPr>
          <w:rFonts w:ascii="Arial" w:hAnsi="Arial" w:cs="Arial"/>
          <w:b/>
          <w:bCs/>
          <w:sz w:val="22"/>
          <w:szCs w:val="22"/>
        </w:rPr>
        <w:t>i</w:t>
      </w:r>
      <w:r w:rsidR="00545407" w:rsidRPr="000322E7">
        <w:rPr>
          <w:rFonts w:ascii="Arial" w:hAnsi="Arial" w:cs="Arial"/>
          <w:b/>
          <w:bCs/>
          <w:sz w:val="22"/>
          <w:szCs w:val="22"/>
        </w:rPr>
        <w:t>zuzeća od primjene Zakona o p</w:t>
      </w:r>
      <w:r w:rsidR="008F1DA4">
        <w:rPr>
          <w:rFonts w:ascii="Arial" w:hAnsi="Arial" w:cs="Arial"/>
          <w:b/>
          <w:bCs/>
          <w:sz w:val="22"/>
          <w:szCs w:val="22"/>
        </w:rPr>
        <w:t xml:space="preserve">ravu </w:t>
      </w:r>
      <w:r w:rsidR="00FD572F" w:rsidRPr="00FD572F">
        <w:rPr>
          <w:rFonts w:ascii="Arial" w:hAnsi="Arial" w:cs="Arial"/>
          <w:b/>
          <w:bCs/>
          <w:sz w:val="22"/>
          <w:szCs w:val="22"/>
        </w:rPr>
        <w:t>na</w:t>
      </w:r>
      <w:r w:rsidR="008F1DA4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0C43451D" w14:textId="5F13FC94" w:rsidR="004E2610" w:rsidRDefault="004E2610" w:rsidP="008F1DA4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  <w:t xml:space="preserve">         </w:t>
      </w:r>
      <w:r w:rsidRPr="004E2610">
        <w:rPr>
          <w:rFonts w:ascii="Arial" w:hAnsi="Arial" w:cs="Arial"/>
          <w:b/>
          <w:bCs/>
          <w:sz w:val="22"/>
          <w:szCs w:val="22"/>
        </w:rPr>
        <w:t>pristup informacijama</w:t>
      </w:r>
    </w:p>
    <w:p w14:paraId="6611ADCE" w14:textId="77777777" w:rsidR="008F1DA4" w:rsidRDefault="008F1DA4" w:rsidP="008F1DA4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04A1CB5A" w14:textId="3D81CE09" w:rsidR="005D025E" w:rsidRPr="008F1DA4" w:rsidRDefault="008F1DA4" w:rsidP="008F1DA4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 w:rsidR="005D025E" w:rsidRPr="002A0A8A">
        <w:rPr>
          <w:rFonts w:ascii="Arial" w:hAnsi="Arial" w:cs="Arial"/>
          <w:sz w:val="22"/>
          <w:szCs w:val="22"/>
        </w:rPr>
        <w:t xml:space="preserve">- uputa, daje se </w:t>
      </w:r>
    </w:p>
    <w:p w14:paraId="129B93D1" w14:textId="77777777" w:rsidR="008F1DA4" w:rsidRDefault="008F1DA4" w:rsidP="002A0A8A">
      <w:pPr>
        <w:spacing w:after="0" w:line="240" w:lineRule="auto"/>
        <w:ind w:firstLine="708"/>
        <w:jc w:val="both"/>
      </w:pPr>
    </w:p>
    <w:p w14:paraId="061C980E" w14:textId="3B5E082F" w:rsidR="008F1DA4" w:rsidRDefault="008F1DA4" w:rsidP="008F1DA4">
      <w:pPr>
        <w:spacing w:after="120"/>
        <w:jc w:val="both"/>
        <w:rPr>
          <w:rFonts w:ascii="Arial" w:eastAsia="Calibri" w:hAnsi="Arial" w:cs="Arial"/>
          <w:sz w:val="22"/>
          <w:szCs w:val="22"/>
        </w:rPr>
      </w:pPr>
      <w:r>
        <w:tab/>
      </w:r>
      <w:r w:rsidR="002A0A8A" w:rsidRPr="008F1DA4">
        <w:rPr>
          <w:rFonts w:ascii="Arial" w:eastAsia="Calibri" w:hAnsi="Arial" w:cs="Arial"/>
          <w:sz w:val="22"/>
          <w:szCs w:val="22"/>
        </w:rPr>
        <w:t>Zakonom o izmjenama i dopunama Zakona o pravu na pristup informacijama („Narodne novine“</w:t>
      </w:r>
      <w:r>
        <w:rPr>
          <w:rFonts w:ascii="Arial" w:eastAsia="Calibri" w:hAnsi="Arial" w:cs="Arial"/>
          <w:sz w:val="22"/>
          <w:szCs w:val="22"/>
        </w:rPr>
        <w:t>,</w:t>
      </w:r>
      <w:r w:rsidR="002A0A8A" w:rsidRPr="008F1DA4">
        <w:rPr>
          <w:rFonts w:ascii="Arial" w:eastAsia="Calibri" w:hAnsi="Arial" w:cs="Arial"/>
          <w:sz w:val="22"/>
          <w:szCs w:val="22"/>
        </w:rPr>
        <w:t xml:space="preserve"> broj 69/22) preuzeta je u hrvatsko zakonodavstvo Direktiva (EU) 2019/1024 Europskog parlamenta i Vijeća od 20. lipnja 2019. o otvorenim podacima i ponovnoj uporabi informacija javnog sektora (preinaka) (SL L 172, 26. 6. 2019., u daljnjem tekstu: OD Direktiva),</w:t>
      </w:r>
      <w:r>
        <w:rPr>
          <w:rFonts w:ascii="Arial" w:eastAsia="Calibri" w:hAnsi="Arial" w:cs="Arial"/>
          <w:sz w:val="22"/>
          <w:szCs w:val="22"/>
        </w:rPr>
        <w:t xml:space="preserve"> </w:t>
      </w:r>
      <w:r w:rsidR="002A0A8A" w:rsidRPr="008F1DA4">
        <w:rPr>
          <w:rFonts w:ascii="Arial" w:eastAsia="Calibri" w:hAnsi="Arial" w:cs="Arial"/>
          <w:sz w:val="22"/>
          <w:szCs w:val="22"/>
        </w:rPr>
        <w:t>koja se</w:t>
      </w:r>
      <w:r w:rsidR="009C41E1">
        <w:rPr>
          <w:rFonts w:ascii="Arial" w:eastAsia="Calibri" w:hAnsi="Arial" w:cs="Arial"/>
          <w:sz w:val="22"/>
          <w:szCs w:val="22"/>
        </w:rPr>
        <w:t xml:space="preserve">, uz definiciju novih pojmova, </w:t>
      </w:r>
      <w:r w:rsidR="002A0A8A" w:rsidRPr="008F1DA4">
        <w:rPr>
          <w:rFonts w:ascii="Arial" w:eastAsia="Calibri" w:hAnsi="Arial" w:cs="Arial"/>
          <w:sz w:val="22"/>
          <w:szCs w:val="22"/>
        </w:rPr>
        <w:t xml:space="preserve"> odnos</w:t>
      </w:r>
      <w:r w:rsidR="008514A0" w:rsidRPr="008F1DA4">
        <w:rPr>
          <w:rFonts w:ascii="Arial" w:eastAsia="Calibri" w:hAnsi="Arial" w:cs="Arial"/>
          <w:sz w:val="22"/>
          <w:szCs w:val="22"/>
        </w:rPr>
        <w:t>i</w:t>
      </w:r>
      <w:r w:rsidR="002A0A8A" w:rsidRPr="008F1DA4">
        <w:rPr>
          <w:rFonts w:ascii="Arial" w:eastAsia="Calibri" w:hAnsi="Arial" w:cs="Arial"/>
          <w:sz w:val="22"/>
          <w:szCs w:val="22"/>
        </w:rPr>
        <w:t xml:space="preserve"> isključivo na glavu VI. - PONOVNA UPORABA INFORMACIJA, odnosno informacije</w:t>
      </w:r>
      <w:r>
        <w:rPr>
          <w:rFonts w:ascii="Arial" w:eastAsia="Calibri" w:hAnsi="Arial" w:cs="Arial"/>
          <w:sz w:val="22"/>
          <w:szCs w:val="22"/>
        </w:rPr>
        <w:t xml:space="preserve"> </w:t>
      </w:r>
      <w:r w:rsidR="002A0A8A" w:rsidRPr="008F1DA4">
        <w:rPr>
          <w:rFonts w:ascii="Arial" w:eastAsia="Calibri" w:hAnsi="Arial" w:cs="Arial"/>
          <w:sz w:val="22"/>
          <w:szCs w:val="22"/>
        </w:rPr>
        <w:t>namijenjene ponovnoj uporabi, a ne odnos</w:t>
      </w:r>
      <w:r w:rsidR="00F1112E">
        <w:rPr>
          <w:rFonts w:ascii="Arial" w:eastAsia="Calibri" w:hAnsi="Arial" w:cs="Arial"/>
          <w:sz w:val="22"/>
          <w:szCs w:val="22"/>
        </w:rPr>
        <w:t>i</w:t>
      </w:r>
      <w:r w:rsidR="002A0A8A" w:rsidRPr="008F1DA4">
        <w:rPr>
          <w:rFonts w:ascii="Arial" w:eastAsia="Calibri" w:hAnsi="Arial" w:cs="Arial"/>
          <w:sz w:val="22"/>
          <w:szCs w:val="22"/>
        </w:rPr>
        <w:t xml:space="preserve"> se na opći režim pristupa informacijama. </w:t>
      </w:r>
    </w:p>
    <w:p w14:paraId="513F9236" w14:textId="1F926097" w:rsidR="00377640" w:rsidRPr="004E2515" w:rsidRDefault="008F1DA4" w:rsidP="008F1DA4">
      <w:pPr>
        <w:spacing w:after="120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ab/>
      </w:r>
      <w:r w:rsidR="00FD572F" w:rsidRPr="008F1DA4">
        <w:rPr>
          <w:rFonts w:ascii="Arial" w:eastAsia="Calibri" w:hAnsi="Arial" w:cs="Arial"/>
          <w:sz w:val="22"/>
          <w:szCs w:val="22"/>
        </w:rPr>
        <w:t>Isto znači da su k</w:t>
      </w:r>
      <w:r w:rsidR="00C6185D" w:rsidRPr="008F1DA4">
        <w:rPr>
          <w:rFonts w:ascii="Arial" w:eastAsia="Calibri" w:hAnsi="Arial" w:cs="Arial"/>
          <w:sz w:val="22"/>
          <w:szCs w:val="22"/>
        </w:rPr>
        <w:t>ao i do sada</w:t>
      </w:r>
      <w:r w:rsidR="00FD572F" w:rsidRPr="008F1DA4">
        <w:rPr>
          <w:rFonts w:ascii="Arial" w:eastAsia="Calibri" w:hAnsi="Arial" w:cs="Arial"/>
          <w:sz w:val="22"/>
          <w:szCs w:val="22"/>
        </w:rPr>
        <w:t>,</w:t>
      </w:r>
      <w:r w:rsidR="00C6185D" w:rsidRPr="008F1DA4">
        <w:rPr>
          <w:rFonts w:ascii="Arial" w:eastAsia="Calibri" w:hAnsi="Arial" w:cs="Arial"/>
          <w:sz w:val="22"/>
          <w:szCs w:val="22"/>
        </w:rPr>
        <w:t xml:space="preserve"> sva tijela javne vlasti obveznici primjene Zakona o pravu na </w:t>
      </w:r>
      <w:r w:rsidR="00C6185D" w:rsidRPr="004E2515">
        <w:rPr>
          <w:rFonts w:ascii="Arial" w:eastAsia="Calibri" w:hAnsi="Arial" w:cs="Arial"/>
          <w:sz w:val="22"/>
          <w:szCs w:val="22"/>
        </w:rPr>
        <w:t>pristup informacijama</w:t>
      </w:r>
      <w:r w:rsidRPr="004E2515">
        <w:rPr>
          <w:rFonts w:ascii="Arial" w:eastAsia="Calibri" w:hAnsi="Arial" w:cs="Arial"/>
          <w:sz w:val="22"/>
          <w:szCs w:val="22"/>
        </w:rPr>
        <w:t xml:space="preserve"> </w:t>
      </w:r>
      <w:r w:rsidR="00C6185D" w:rsidRPr="004E2515">
        <w:rPr>
          <w:rFonts w:ascii="Arial" w:eastAsia="Calibri" w:hAnsi="Arial" w:cs="Arial"/>
          <w:sz w:val="22"/>
          <w:szCs w:val="22"/>
        </w:rPr>
        <w:t>(„Narodne novine“</w:t>
      </w:r>
      <w:r w:rsidRPr="004E2515">
        <w:rPr>
          <w:rFonts w:ascii="Arial" w:eastAsia="Calibri" w:hAnsi="Arial" w:cs="Arial"/>
          <w:sz w:val="22"/>
          <w:szCs w:val="22"/>
        </w:rPr>
        <w:t>,</w:t>
      </w:r>
      <w:r w:rsidR="00C6185D" w:rsidRPr="004E2515">
        <w:rPr>
          <w:rFonts w:ascii="Arial" w:eastAsia="Calibri" w:hAnsi="Arial" w:cs="Arial"/>
          <w:sz w:val="22"/>
          <w:szCs w:val="22"/>
        </w:rPr>
        <w:t xml:space="preserve"> broj 25/13, 85/15 i 69/22, u daljnjem tekstu</w:t>
      </w:r>
      <w:r w:rsidRPr="004E2515">
        <w:rPr>
          <w:rFonts w:ascii="Arial" w:eastAsia="Calibri" w:hAnsi="Arial" w:cs="Arial"/>
          <w:sz w:val="22"/>
          <w:szCs w:val="22"/>
        </w:rPr>
        <w:t>:</w:t>
      </w:r>
      <w:r w:rsidR="00C6185D" w:rsidRPr="004E2515">
        <w:rPr>
          <w:rFonts w:ascii="Arial" w:eastAsia="Calibri" w:hAnsi="Arial" w:cs="Arial"/>
          <w:sz w:val="22"/>
          <w:szCs w:val="22"/>
        </w:rPr>
        <w:t xml:space="preserve"> Zakon) u punom opsegu, osim u dijelu </w:t>
      </w:r>
      <w:r w:rsidR="00545407" w:rsidRPr="004E2515">
        <w:rPr>
          <w:rFonts w:ascii="Arial" w:eastAsia="Calibri" w:hAnsi="Arial" w:cs="Arial"/>
          <w:sz w:val="22"/>
          <w:szCs w:val="22"/>
        </w:rPr>
        <w:t>Zakona kojim je regulirana ponovna uporaba informacija</w:t>
      </w:r>
      <w:r w:rsidR="00F1112E" w:rsidRPr="004E2515">
        <w:rPr>
          <w:rFonts w:ascii="Arial" w:eastAsia="Calibri" w:hAnsi="Arial" w:cs="Arial"/>
          <w:sz w:val="22"/>
          <w:szCs w:val="22"/>
        </w:rPr>
        <w:t>.</w:t>
      </w:r>
      <w:r w:rsidR="00545407" w:rsidRPr="004E2515">
        <w:rPr>
          <w:rFonts w:ascii="Arial" w:eastAsia="Calibri" w:hAnsi="Arial" w:cs="Arial"/>
          <w:sz w:val="22"/>
          <w:szCs w:val="22"/>
        </w:rPr>
        <w:t xml:space="preserve"> </w:t>
      </w:r>
      <w:r w:rsidR="00F1112E" w:rsidRPr="004E2515">
        <w:rPr>
          <w:rFonts w:ascii="Arial" w:eastAsia="Calibri" w:hAnsi="Arial" w:cs="Arial"/>
          <w:sz w:val="22"/>
          <w:szCs w:val="22"/>
        </w:rPr>
        <w:t xml:space="preserve">Navedeno se odnosi </w:t>
      </w:r>
      <w:r w:rsidR="00545407" w:rsidRPr="004E2515">
        <w:rPr>
          <w:rFonts w:ascii="Arial" w:eastAsia="Calibri" w:hAnsi="Arial" w:cs="Arial"/>
          <w:sz w:val="22"/>
          <w:szCs w:val="22"/>
        </w:rPr>
        <w:t xml:space="preserve">na isključivanje pojedinih tijela iz obveze rješavanja pojedinačnih zahtjeva za ponovnu uporabu informacija i </w:t>
      </w:r>
      <w:r w:rsidR="00F3679B" w:rsidRPr="004E2515">
        <w:rPr>
          <w:rFonts w:ascii="Arial" w:eastAsia="Calibri" w:hAnsi="Arial" w:cs="Arial"/>
          <w:sz w:val="22"/>
          <w:szCs w:val="22"/>
        </w:rPr>
        <w:t xml:space="preserve">na </w:t>
      </w:r>
      <w:r w:rsidR="00FD572F" w:rsidRPr="004E2515">
        <w:rPr>
          <w:rFonts w:ascii="Arial" w:eastAsia="Calibri" w:hAnsi="Arial" w:cs="Arial"/>
          <w:sz w:val="22"/>
          <w:szCs w:val="22"/>
        </w:rPr>
        <w:t xml:space="preserve">isključivanje pojedinih </w:t>
      </w:r>
      <w:r w:rsidR="00545407" w:rsidRPr="004E2515">
        <w:rPr>
          <w:rFonts w:ascii="Arial" w:eastAsia="Calibri" w:hAnsi="Arial" w:cs="Arial"/>
          <w:sz w:val="22"/>
          <w:szCs w:val="22"/>
        </w:rPr>
        <w:t xml:space="preserve"> informacija </w:t>
      </w:r>
      <w:r w:rsidR="004E2610">
        <w:rPr>
          <w:rFonts w:ascii="Arial" w:eastAsia="Calibri" w:hAnsi="Arial" w:cs="Arial"/>
          <w:sz w:val="22"/>
          <w:szCs w:val="22"/>
        </w:rPr>
        <w:t>iz režima ponovne uporabe</w:t>
      </w:r>
      <w:r w:rsidR="00545407" w:rsidRPr="004E2515">
        <w:rPr>
          <w:rFonts w:ascii="Arial" w:eastAsia="Calibri" w:hAnsi="Arial" w:cs="Arial"/>
          <w:sz w:val="22"/>
          <w:szCs w:val="22"/>
        </w:rPr>
        <w:t>.</w:t>
      </w:r>
      <w:r w:rsidR="008514A0" w:rsidRPr="004E2515">
        <w:rPr>
          <w:rFonts w:ascii="Arial" w:eastAsia="Calibri" w:hAnsi="Arial" w:cs="Arial"/>
          <w:sz w:val="22"/>
          <w:szCs w:val="22"/>
        </w:rPr>
        <w:t xml:space="preserve"> </w:t>
      </w:r>
    </w:p>
    <w:p w14:paraId="071B7026" w14:textId="6BD804C4" w:rsidR="008F1DA4" w:rsidRDefault="008F1DA4" w:rsidP="008F1DA4">
      <w:pPr>
        <w:spacing w:after="120"/>
        <w:jc w:val="both"/>
        <w:rPr>
          <w:rFonts w:ascii="Arial" w:eastAsia="Calibri" w:hAnsi="Arial" w:cs="Arial"/>
          <w:sz w:val="22"/>
          <w:szCs w:val="22"/>
        </w:rPr>
      </w:pPr>
      <w:r w:rsidRPr="004E2515">
        <w:rPr>
          <w:rFonts w:ascii="Arial" w:eastAsia="Calibri" w:hAnsi="Arial" w:cs="Arial"/>
          <w:sz w:val="22"/>
          <w:szCs w:val="22"/>
        </w:rPr>
        <w:tab/>
      </w:r>
      <w:r w:rsidR="008514A0" w:rsidRPr="004E2515">
        <w:rPr>
          <w:rFonts w:ascii="Arial" w:eastAsia="Calibri" w:hAnsi="Arial" w:cs="Arial"/>
          <w:sz w:val="22"/>
          <w:szCs w:val="22"/>
        </w:rPr>
        <w:t>Uvodno se ističe da je naglasak OD Direktive</w:t>
      </w:r>
      <w:r w:rsidRPr="004E2515">
        <w:rPr>
          <w:rFonts w:ascii="Arial" w:eastAsia="Calibri" w:hAnsi="Arial" w:cs="Arial"/>
          <w:sz w:val="22"/>
          <w:szCs w:val="22"/>
        </w:rPr>
        <w:t>,</w:t>
      </w:r>
      <w:r w:rsidR="008514A0" w:rsidRPr="004E2515">
        <w:rPr>
          <w:rFonts w:ascii="Arial" w:eastAsia="Calibri" w:hAnsi="Arial" w:cs="Arial"/>
          <w:sz w:val="22"/>
          <w:szCs w:val="22"/>
        </w:rPr>
        <w:t xml:space="preserve"> odnosno transponiranih odredbi u Zakon, na stvaranju, objavljivanju i besplatnom  stavljanju na raspolaganje informacija nastalih u okviru javnog posla radi ponovne uporabe, a tek </w:t>
      </w:r>
      <w:proofErr w:type="spellStart"/>
      <w:r w:rsidR="008514A0" w:rsidRPr="004E2515">
        <w:rPr>
          <w:rFonts w:ascii="Arial" w:eastAsia="Calibri" w:hAnsi="Arial" w:cs="Arial"/>
          <w:sz w:val="22"/>
          <w:szCs w:val="22"/>
        </w:rPr>
        <w:t>podredno</w:t>
      </w:r>
      <w:proofErr w:type="spellEnd"/>
      <w:r w:rsidR="008514A0" w:rsidRPr="004E2515">
        <w:rPr>
          <w:rFonts w:ascii="Arial" w:eastAsia="Calibri" w:hAnsi="Arial" w:cs="Arial"/>
          <w:sz w:val="22"/>
          <w:szCs w:val="22"/>
        </w:rPr>
        <w:t xml:space="preserve"> na rješavanju pojedinačnih zahtjeva korisnika za ponovnu uporabu.</w:t>
      </w:r>
    </w:p>
    <w:p w14:paraId="593BD341" w14:textId="566A28A1" w:rsidR="001E4257" w:rsidRPr="004E2515" w:rsidRDefault="001E4257" w:rsidP="001E4257">
      <w:pPr>
        <w:spacing w:after="120"/>
        <w:ind w:firstLine="708"/>
        <w:jc w:val="both"/>
        <w:rPr>
          <w:rFonts w:ascii="Arial" w:eastAsia="Calibri" w:hAnsi="Arial" w:cs="Arial"/>
          <w:sz w:val="22"/>
          <w:szCs w:val="22"/>
        </w:rPr>
      </w:pPr>
      <w:r w:rsidRPr="001E4257">
        <w:rPr>
          <w:rFonts w:ascii="Arial" w:eastAsia="Calibri" w:hAnsi="Arial" w:cs="Arial"/>
          <w:sz w:val="22"/>
          <w:szCs w:val="22"/>
        </w:rPr>
        <w:t>Stoga Povjerenik za informiranje daje uputu tijelima javne vlasti kako postupati u slučaju kad zaprime zahtjev za ponovnu uporabu informacija, a sukladno novim zakonskim odredbama, više nisu obveznici rješavanja istog.</w:t>
      </w:r>
    </w:p>
    <w:p w14:paraId="2ABCF230" w14:textId="2DA3D55C" w:rsidR="00377640" w:rsidRPr="004E2515" w:rsidRDefault="00377640" w:rsidP="008F1DA4">
      <w:pPr>
        <w:spacing w:after="120"/>
        <w:jc w:val="both"/>
        <w:rPr>
          <w:rFonts w:ascii="Arial" w:eastAsia="Calibri" w:hAnsi="Arial" w:cs="Arial"/>
          <w:sz w:val="22"/>
          <w:szCs w:val="22"/>
        </w:rPr>
      </w:pPr>
    </w:p>
    <w:p w14:paraId="013CED90" w14:textId="78494B34" w:rsidR="00377640" w:rsidRPr="004E2515" w:rsidRDefault="00377640" w:rsidP="00377640">
      <w:pPr>
        <w:pStyle w:val="ListParagraph"/>
        <w:numPr>
          <w:ilvl w:val="0"/>
          <w:numId w:val="8"/>
        </w:numPr>
        <w:spacing w:after="120"/>
        <w:jc w:val="both"/>
        <w:rPr>
          <w:rFonts w:ascii="Arial" w:eastAsia="Calibri" w:hAnsi="Arial" w:cs="Arial"/>
          <w:i/>
          <w:iCs/>
          <w:sz w:val="22"/>
          <w:szCs w:val="22"/>
        </w:rPr>
      </w:pPr>
      <w:r w:rsidRPr="004E2515">
        <w:rPr>
          <w:rFonts w:ascii="Arial" w:eastAsia="Calibri" w:hAnsi="Arial" w:cs="Arial"/>
          <w:i/>
          <w:iCs/>
          <w:sz w:val="22"/>
          <w:szCs w:val="22"/>
        </w:rPr>
        <w:t>Koja tijela nisu dužna rješavati zahtjeve za ponovnu uporabu informacija?</w:t>
      </w:r>
    </w:p>
    <w:p w14:paraId="5150E050" w14:textId="47915865" w:rsidR="002A0A8A" w:rsidRPr="004E2515" w:rsidRDefault="008F1DA4" w:rsidP="008F1DA4">
      <w:pPr>
        <w:spacing w:after="120"/>
        <w:jc w:val="both"/>
        <w:rPr>
          <w:rFonts w:ascii="Arial" w:eastAsia="Calibri" w:hAnsi="Arial" w:cs="Arial"/>
          <w:sz w:val="22"/>
          <w:szCs w:val="22"/>
        </w:rPr>
      </w:pPr>
      <w:r w:rsidRPr="004E2515">
        <w:rPr>
          <w:rFonts w:ascii="Arial" w:eastAsia="Calibri" w:hAnsi="Arial" w:cs="Arial"/>
          <w:sz w:val="22"/>
          <w:szCs w:val="22"/>
        </w:rPr>
        <w:tab/>
      </w:r>
      <w:r w:rsidR="002278C0" w:rsidRPr="004E2515">
        <w:rPr>
          <w:rFonts w:ascii="Arial" w:eastAsia="Calibri" w:hAnsi="Arial" w:cs="Arial"/>
          <w:sz w:val="22"/>
          <w:szCs w:val="22"/>
        </w:rPr>
        <w:t xml:space="preserve">Slijedom </w:t>
      </w:r>
      <w:r w:rsidR="00FD572F" w:rsidRPr="004E2515">
        <w:rPr>
          <w:rFonts w:ascii="Arial" w:eastAsia="Calibri" w:hAnsi="Arial" w:cs="Arial"/>
          <w:sz w:val="22"/>
          <w:szCs w:val="22"/>
        </w:rPr>
        <w:t xml:space="preserve">nove odredbe članka 29. stavka 2. Zakona, </w:t>
      </w:r>
      <w:r w:rsidR="002A0A8A" w:rsidRPr="004E2515">
        <w:rPr>
          <w:rFonts w:ascii="Arial" w:eastAsia="Calibri" w:hAnsi="Arial" w:cs="Arial"/>
          <w:b/>
          <w:bCs/>
          <w:sz w:val="22"/>
          <w:szCs w:val="22"/>
        </w:rPr>
        <w:t>pojedinačne zahtjeve za ponovnu uporabu nisu dužn</w:t>
      </w:r>
      <w:r w:rsidR="00C775C0">
        <w:rPr>
          <w:rFonts w:ascii="Arial" w:eastAsia="Calibri" w:hAnsi="Arial" w:cs="Arial"/>
          <w:b/>
          <w:bCs/>
          <w:sz w:val="22"/>
          <w:szCs w:val="22"/>
        </w:rPr>
        <w:t>e</w:t>
      </w:r>
      <w:r w:rsidR="002A0A8A" w:rsidRPr="004E2515">
        <w:rPr>
          <w:rFonts w:ascii="Arial" w:eastAsia="Calibri" w:hAnsi="Arial" w:cs="Arial"/>
          <w:b/>
          <w:bCs/>
          <w:sz w:val="22"/>
          <w:szCs w:val="22"/>
        </w:rPr>
        <w:t xml:space="preserve"> rješavati: </w:t>
      </w:r>
    </w:p>
    <w:p w14:paraId="26BA4EBB" w14:textId="77777777" w:rsidR="002A0A8A" w:rsidRPr="008F1DA4" w:rsidRDefault="002A0A8A" w:rsidP="008F1DA4">
      <w:pPr>
        <w:numPr>
          <w:ilvl w:val="0"/>
          <w:numId w:val="6"/>
        </w:numPr>
        <w:spacing w:after="120"/>
        <w:jc w:val="both"/>
        <w:rPr>
          <w:rFonts w:ascii="Arial" w:eastAsia="Calibri" w:hAnsi="Arial" w:cs="Arial"/>
          <w:sz w:val="22"/>
          <w:szCs w:val="22"/>
        </w:rPr>
      </w:pPr>
      <w:r w:rsidRPr="008F1DA4">
        <w:rPr>
          <w:rFonts w:ascii="Arial" w:eastAsia="Calibri" w:hAnsi="Arial" w:cs="Arial"/>
          <w:sz w:val="22"/>
          <w:szCs w:val="22"/>
        </w:rPr>
        <w:lastRenderedPageBreak/>
        <w:t xml:space="preserve">obrazovne ustanove </w:t>
      </w:r>
    </w:p>
    <w:p w14:paraId="546B2477" w14:textId="77777777" w:rsidR="002A0A8A" w:rsidRPr="008F1DA4" w:rsidRDefault="002A0A8A" w:rsidP="008F1DA4">
      <w:pPr>
        <w:numPr>
          <w:ilvl w:val="0"/>
          <w:numId w:val="6"/>
        </w:numPr>
        <w:spacing w:after="120"/>
        <w:jc w:val="both"/>
        <w:rPr>
          <w:rFonts w:ascii="Arial" w:eastAsia="Calibri" w:hAnsi="Arial" w:cs="Arial"/>
          <w:sz w:val="22"/>
          <w:szCs w:val="22"/>
        </w:rPr>
      </w:pPr>
      <w:r w:rsidRPr="008F1DA4">
        <w:rPr>
          <w:rFonts w:ascii="Arial" w:eastAsia="Calibri" w:hAnsi="Arial" w:cs="Arial"/>
          <w:sz w:val="22"/>
          <w:szCs w:val="22"/>
        </w:rPr>
        <w:t xml:space="preserve">znanstveno istraživačke organizacije i organizacije koje financiraju istraživanja </w:t>
      </w:r>
    </w:p>
    <w:p w14:paraId="5E00532D" w14:textId="1F4C1567" w:rsidR="008F1DA4" w:rsidRPr="00667356" w:rsidRDefault="002A0A8A" w:rsidP="00F1112E">
      <w:pPr>
        <w:pStyle w:val="ListParagraph"/>
        <w:numPr>
          <w:ilvl w:val="0"/>
          <w:numId w:val="6"/>
        </w:numPr>
        <w:spacing w:after="120"/>
        <w:jc w:val="both"/>
        <w:rPr>
          <w:rFonts w:ascii="Arial" w:eastAsia="Calibri" w:hAnsi="Arial" w:cs="Arial"/>
          <w:sz w:val="22"/>
          <w:szCs w:val="22"/>
        </w:rPr>
      </w:pPr>
      <w:r w:rsidRPr="00667356">
        <w:rPr>
          <w:rFonts w:ascii="Arial" w:eastAsia="Calibri" w:hAnsi="Arial" w:cs="Arial"/>
          <w:sz w:val="22"/>
          <w:szCs w:val="22"/>
        </w:rPr>
        <w:t>trgovačka društava s prevladavajućim utjecajem RH ili JLP(R)S (ali samo u djelatnosti: plina i toplinske energije, električne energije, vodnog gospodarstva, prijevoza</w:t>
      </w:r>
      <w:r w:rsidR="008F1DA4" w:rsidRPr="00667356">
        <w:rPr>
          <w:rFonts w:ascii="Arial" w:eastAsia="Calibri" w:hAnsi="Arial" w:cs="Arial"/>
          <w:sz w:val="22"/>
          <w:szCs w:val="22"/>
        </w:rPr>
        <w:t xml:space="preserve">, </w:t>
      </w:r>
      <w:r w:rsidRPr="00667356">
        <w:rPr>
          <w:rFonts w:ascii="Arial" w:eastAsia="Calibri" w:hAnsi="Arial" w:cs="Arial"/>
          <w:sz w:val="22"/>
          <w:szCs w:val="22"/>
        </w:rPr>
        <w:t>zračnih, morskih i riječnih luka, pružanja poštanskih usluga, vađenja nafte i plina te istraživanja ili vađenja ugljena ili drugih krutih goriva</w:t>
      </w:r>
      <w:r w:rsidR="007A4A2F" w:rsidRPr="00667356">
        <w:rPr>
          <w:rFonts w:ascii="Arial" w:eastAsia="Calibri" w:hAnsi="Arial" w:cs="Arial"/>
          <w:sz w:val="22"/>
          <w:szCs w:val="22"/>
        </w:rPr>
        <w:t>), odnosno pobliže, trgovačka društva koja:</w:t>
      </w:r>
      <w:r w:rsidR="008F1DA4" w:rsidRPr="00667356">
        <w:rPr>
          <w:rFonts w:ascii="Arial" w:eastAsia="Calibri" w:hAnsi="Arial" w:cs="Arial"/>
          <w:sz w:val="22"/>
          <w:szCs w:val="22"/>
        </w:rPr>
        <w:t xml:space="preserve"> </w:t>
      </w:r>
    </w:p>
    <w:p w14:paraId="39BEFD15" w14:textId="77777777" w:rsidR="007A4A2F" w:rsidRPr="007A4A2F" w:rsidRDefault="007A4A2F" w:rsidP="007A4A2F">
      <w:pPr>
        <w:pStyle w:val="ListParagraph"/>
        <w:spacing w:after="120"/>
        <w:ind w:left="1068"/>
        <w:jc w:val="both"/>
        <w:rPr>
          <w:rFonts w:ascii="Arial" w:eastAsia="Calibri" w:hAnsi="Arial" w:cs="Arial"/>
          <w:sz w:val="22"/>
          <w:szCs w:val="22"/>
        </w:rPr>
      </w:pPr>
      <w:r w:rsidRPr="007A4A2F">
        <w:rPr>
          <w:rFonts w:ascii="Arial" w:eastAsia="Calibri" w:hAnsi="Arial" w:cs="Arial"/>
          <w:sz w:val="22"/>
          <w:szCs w:val="22"/>
        </w:rPr>
        <w:t>-</w:t>
      </w:r>
      <w:r w:rsidRPr="007A4A2F">
        <w:rPr>
          <w:rFonts w:ascii="Arial" w:eastAsia="Calibri" w:hAnsi="Arial" w:cs="Arial"/>
          <w:sz w:val="22"/>
          <w:szCs w:val="22"/>
        </w:rPr>
        <w:tab/>
        <w:t>obavljaju neku od djelatnosti koje se odnose na područje plina i toplinske energije, električne energije, vodnoga gospodarstva, usluga prijevoza, zračnih, morskih i riječnih luka, poštanske usluge, vađenje nafte i plina te istraživanje ili vađenja ugljena ili drugih krutih goriva u skladu sa zakonom kojim se uređuje javna nabava.</w:t>
      </w:r>
    </w:p>
    <w:p w14:paraId="6EFFCF11" w14:textId="77777777" w:rsidR="007A4A2F" w:rsidRPr="007A4A2F" w:rsidRDefault="007A4A2F" w:rsidP="007A4A2F">
      <w:pPr>
        <w:pStyle w:val="ListParagraph"/>
        <w:spacing w:after="120"/>
        <w:ind w:left="1068"/>
        <w:jc w:val="both"/>
        <w:rPr>
          <w:rFonts w:ascii="Arial" w:eastAsia="Calibri" w:hAnsi="Arial" w:cs="Arial"/>
          <w:sz w:val="22"/>
          <w:szCs w:val="22"/>
        </w:rPr>
      </w:pPr>
      <w:r w:rsidRPr="007A4A2F">
        <w:rPr>
          <w:rFonts w:ascii="Arial" w:eastAsia="Calibri" w:hAnsi="Arial" w:cs="Arial"/>
          <w:sz w:val="22"/>
          <w:szCs w:val="22"/>
        </w:rPr>
        <w:t>-</w:t>
      </w:r>
      <w:r w:rsidRPr="007A4A2F">
        <w:rPr>
          <w:rFonts w:ascii="Arial" w:eastAsia="Calibri" w:hAnsi="Arial" w:cs="Arial"/>
          <w:sz w:val="22"/>
          <w:szCs w:val="22"/>
        </w:rPr>
        <w:tab/>
        <w:t>djeluju kao operateri javnih usluga na temelju članka 2. Uredbe (EZ) br. 1370/2007 Europskog parlamenta i Vijeća od 23. listopada 2007. o uslugama javnog željezničkog i cestovnog prijevoza putnika i stavljanju izvan snage uredaba Vijeća (EEZ) br.1191/69 i 1107/70 (SL L 315, 3.12.2007);</w:t>
      </w:r>
    </w:p>
    <w:p w14:paraId="66B7A11B" w14:textId="77777777" w:rsidR="007A4A2F" w:rsidRPr="007A4A2F" w:rsidRDefault="007A4A2F" w:rsidP="007A4A2F">
      <w:pPr>
        <w:pStyle w:val="ListParagraph"/>
        <w:spacing w:after="120"/>
        <w:ind w:left="1068"/>
        <w:jc w:val="both"/>
        <w:rPr>
          <w:rFonts w:ascii="Arial" w:eastAsia="Calibri" w:hAnsi="Arial" w:cs="Arial"/>
          <w:sz w:val="22"/>
          <w:szCs w:val="22"/>
        </w:rPr>
      </w:pPr>
      <w:r w:rsidRPr="007A4A2F">
        <w:rPr>
          <w:rFonts w:ascii="Arial" w:eastAsia="Calibri" w:hAnsi="Arial" w:cs="Arial"/>
          <w:sz w:val="22"/>
          <w:szCs w:val="22"/>
        </w:rPr>
        <w:t>-</w:t>
      </w:r>
      <w:r w:rsidRPr="007A4A2F">
        <w:rPr>
          <w:rFonts w:ascii="Arial" w:eastAsia="Calibri" w:hAnsi="Arial" w:cs="Arial"/>
          <w:sz w:val="22"/>
          <w:szCs w:val="22"/>
        </w:rPr>
        <w:tab/>
        <w:t>djeluju kao zračni prijevoznici koji ispunjavaju obveze javnih usluga na temelju članka 16. Uredbe (EZ) br. 1008/2008 Europskog parlamenta i Vijeća od 24. rujna 2008. o zajedničkim pravilima za obavljanje zračnog prijevoza u Zajednici (SL L 293, 31.10.2008), ili</w:t>
      </w:r>
    </w:p>
    <w:p w14:paraId="0ABBF722" w14:textId="2DAC723C" w:rsidR="007A4A2F" w:rsidRPr="007A4A2F" w:rsidRDefault="007A4A2F" w:rsidP="007A4A2F">
      <w:pPr>
        <w:pStyle w:val="ListParagraph"/>
        <w:spacing w:after="120"/>
        <w:ind w:left="1068"/>
        <w:jc w:val="both"/>
        <w:rPr>
          <w:rFonts w:ascii="Arial" w:eastAsia="Calibri" w:hAnsi="Arial" w:cs="Arial"/>
          <w:sz w:val="22"/>
          <w:szCs w:val="22"/>
        </w:rPr>
      </w:pPr>
      <w:r w:rsidRPr="007A4A2F">
        <w:rPr>
          <w:rFonts w:ascii="Arial" w:eastAsia="Calibri" w:hAnsi="Arial" w:cs="Arial"/>
          <w:sz w:val="22"/>
          <w:szCs w:val="22"/>
        </w:rPr>
        <w:t>-</w:t>
      </w:r>
      <w:r w:rsidRPr="007A4A2F">
        <w:rPr>
          <w:rFonts w:ascii="Arial" w:eastAsia="Calibri" w:hAnsi="Arial" w:cs="Arial"/>
          <w:sz w:val="22"/>
          <w:szCs w:val="22"/>
        </w:rPr>
        <w:tab/>
        <w:t>djeluju kao brodari zajednice koji ispunjavaju obveze javnih usluga na temelju članka 4. Uredbe Vijeća (EEZ) br. 3577/92 od 7. prosinca 1992. o primjeni načela slobode pružanja usluga u pomorskom prometu unutar država članica (pomorska kabotaža) (SL L 364, 12.12.1992).</w:t>
      </w:r>
    </w:p>
    <w:p w14:paraId="7C1164A7" w14:textId="77777777" w:rsidR="004E2515" w:rsidRPr="007A4A2F" w:rsidRDefault="004E2515" w:rsidP="004E2515">
      <w:pPr>
        <w:pStyle w:val="ListParagraph"/>
        <w:spacing w:after="120"/>
        <w:ind w:left="1068"/>
        <w:jc w:val="both"/>
        <w:rPr>
          <w:rFonts w:ascii="Arial" w:eastAsia="Calibri" w:hAnsi="Arial" w:cs="Arial"/>
          <w:sz w:val="22"/>
          <w:szCs w:val="22"/>
        </w:rPr>
      </w:pPr>
    </w:p>
    <w:p w14:paraId="5836A448" w14:textId="4B68FB26" w:rsidR="00F1112E" w:rsidRPr="007A4A2F" w:rsidRDefault="00F1112E" w:rsidP="00F1112E">
      <w:pPr>
        <w:pStyle w:val="ListParagraph"/>
        <w:spacing w:after="120"/>
        <w:ind w:left="1068"/>
        <w:jc w:val="both"/>
        <w:rPr>
          <w:rFonts w:ascii="Arial" w:eastAsia="Calibri" w:hAnsi="Arial" w:cs="Arial"/>
          <w:sz w:val="22"/>
          <w:szCs w:val="22"/>
        </w:rPr>
      </w:pPr>
    </w:p>
    <w:p w14:paraId="62890EAC" w14:textId="77777777" w:rsidR="002824A0" w:rsidRPr="00F1112E" w:rsidRDefault="002824A0" w:rsidP="00F1112E">
      <w:pPr>
        <w:pStyle w:val="ListParagraph"/>
        <w:spacing w:after="120"/>
        <w:ind w:left="1068"/>
        <w:jc w:val="both"/>
        <w:rPr>
          <w:rFonts w:ascii="Arial" w:eastAsia="Calibri" w:hAnsi="Arial" w:cs="Arial"/>
          <w:color w:val="FF0000"/>
          <w:sz w:val="22"/>
          <w:szCs w:val="22"/>
        </w:rPr>
      </w:pPr>
    </w:p>
    <w:p w14:paraId="15CFB150" w14:textId="3CD0AE35" w:rsidR="00457E53" w:rsidRPr="004E2515" w:rsidRDefault="00457E53" w:rsidP="00377640">
      <w:pPr>
        <w:pStyle w:val="ListParagraph"/>
        <w:numPr>
          <w:ilvl w:val="0"/>
          <w:numId w:val="8"/>
        </w:numPr>
        <w:spacing w:after="120"/>
        <w:jc w:val="both"/>
        <w:rPr>
          <w:rFonts w:ascii="Arial" w:eastAsia="Calibri" w:hAnsi="Arial" w:cs="Arial"/>
          <w:i/>
          <w:iCs/>
          <w:sz w:val="22"/>
          <w:szCs w:val="22"/>
        </w:rPr>
      </w:pPr>
      <w:r w:rsidRPr="004E2515">
        <w:rPr>
          <w:rFonts w:ascii="Arial" w:eastAsia="Calibri" w:hAnsi="Arial" w:cs="Arial"/>
          <w:i/>
          <w:iCs/>
          <w:sz w:val="22"/>
          <w:szCs w:val="22"/>
        </w:rPr>
        <w:t>Kako</w:t>
      </w:r>
      <w:r w:rsidR="00377640" w:rsidRPr="004E2515">
        <w:rPr>
          <w:rFonts w:ascii="Arial" w:eastAsia="Calibri" w:hAnsi="Arial" w:cs="Arial"/>
          <w:i/>
          <w:iCs/>
          <w:sz w:val="22"/>
          <w:szCs w:val="22"/>
        </w:rPr>
        <w:t xml:space="preserve"> tijela </w:t>
      </w:r>
      <w:r w:rsidR="001E4257">
        <w:rPr>
          <w:rFonts w:ascii="Arial" w:eastAsia="Calibri" w:hAnsi="Arial" w:cs="Arial"/>
          <w:i/>
          <w:iCs/>
          <w:sz w:val="22"/>
          <w:szCs w:val="22"/>
        </w:rPr>
        <w:t xml:space="preserve">javne vlasti </w:t>
      </w:r>
      <w:r w:rsidR="00377640" w:rsidRPr="004E2515">
        <w:rPr>
          <w:rFonts w:ascii="Arial" w:eastAsia="Calibri" w:hAnsi="Arial" w:cs="Arial"/>
          <w:i/>
          <w:iCs/>
          <w:sz w:val="22"/>
          <w:szCs w:val="22"/>
        </w:rPr>
        <w:t xml:space="preserve">trebaju </w:t>
      </w:r>
      <w:r w:rsidRPr="004E2515">
        <w:rPr>
          <w:rFonts w:ascii="Arial" w:eastAsia="Calibri" w:hAnsi="Arial" w:cs="Arial"/>
          <w:i/>
          <w:iCs/>
          <w:sz w:val="22"/>
          <w:szCs w:val="22"/>
        </w:rPr>
        <w:t xml:space="preserve">postupiti kad </w:t>
      </w:r>
      <w:r w:rsidR="00377640" w:rsidRPr="004E2515">
        <w:rPr>
          <w:rFonts w:ascii="Arial" w:eastAsia="Calibri" w:hAnsi="Arial" w:cs="Arial"/>
          <w:i/>
          <w:iCs/>
          <w:sz w:val="22"/>
          <w:szCs w:val="22"/>
        </w:rPr>
        <w:t>zaprime</w:t>
      </w:r>
      <w:r w:rsidRPr="004E2515">
        <w:rPr>
          <w:rFonts w:ascii="Arial" w:eastAsia="Calibri" w:hAnsi="Arial" w:cs="Arial"/>
          <w:i/>
          <w:iCs/>
          <w:sz w:val="22"/>
          <w:szCs w:val="22"/>
        </w:rPr>
        <w:t xml:space="preserve"> zahtjev </w:t>
      </w:r>
      <w:r w:rsidR="00377640" w:rsidRPr="004E2515">
        <w:rPr>
          <w:rFonts w:ascii="Arial" w:eastAsia="Calibri" w:hAnsi="Arial" w:cs="Arial"/>
          <w:i/>
          <w:iCs/>
          <w:sz w:val="22"/>
          <w:szCs w:val="22"/>
        </w:rPr>
        <w:t>za ponovnu uporabu</w:t>
      </w:r>
      <w:r w:rsidRPr="004E2515">
        <w:rPr>
          <w:rFonts w:ascii="Arial" w:eastAsia="Calibri" w:hAnsi="Arial" w:cs="Arial"/>
          <w:i/>
          <w:iCs/>
          <w:sz w:val="22"/>
          <w:szCs w:val="22"/>
        </w:rPr>
        <w:t xml:space="preserve"> informacija?</w:t>
      </w:r>
    </w:p>
    <w:p w14:paraId="245BAB35" w14:textId="77777777" w:rsidR="00F1112E" w:rsidRPr="004E2515" w:rsidRDefault="008F1DA4" w:rsidP="008F1DA4">
      <w:pPr>
        <w:spacing w:after="120"/>
        <w:ind w:firstLine="708"/>
        <w:jc w:val="both"/>
        <w:rPr>
          <w:rFonts w:ascii="Arial" w:eastAsia="Calibri" w:hAnsi="Arial" w:cs="Arial"/>
          <w:sz w:val="22"/>
          <w:szCs w:val="22"/>
        </w:rPr>
      </w:pPr>
      <w:r w:rsidRPr="004E2515">
        <w:rPr>
          <w:rFonts w:ascii="Arial" w:eastAsia="Calibri" w:hAnsi="Arial" w:cs="Arial"/>
          <w:sz w:val="22"/>
          <w:szCs w:val="22"/>
        </w:rPr>
        <w:tab/>
      </w:r>
    </w:p>
    <w:p w14:paraId="53606A44" w14:textId="5C092A76" w:rsidR="00F1112E" w:rsidRPr="004E2515" w:rsidRDefault="00F1112E" w:rsidP="008F1DA4">
      <w:pPr>
        <w:spacing w:after="120"/>
        <w:ind w:firstLine="708"/>
        <w:jc w:val="both"/>
        <w:rPr>
          <w:rFonts w:ascii="Arial" w:eastAsia="Calibri" w:hAnsi="Arial" w:cs="Arial"/>
          <w:sz w:val="22"/>
          <w:szCs w:val="22"/>
        </w:rPr>
      </w:pPr>
      <w:r w:rsidRPr="004E2515">
        <w:rPr>
          <w:rFonts w:ascii="Arial" w:eastAsia="Calibri" w:hAnsi="Arial" w:cs="Arial"/>
          <w:sz w:val="22"/>
          <w:szCs w:val="22"/>
        </w:rPr>
        <w:t>Kad tijela javne vlasti iz članka 29. stavka 2. Zakona zaprime zahtjev za ponovnu uporabu informacija (u daljnjem tekstu: zahtjev), nisu dužna postupati po zaprimljenom zahtjevu na način i u rokovima propisanim ovim Zakonom.</w:t>
      </w:r>
    </w:p>
    <w:p w14:paraId="0785227A" w14:textId="2B612A5C" w:rsidR="00F1112E" w:rsidRDefault="00F1112E" w:rsidP="00F1112E">
      <w:pPr>
        <w:ind w:firstLine="708"/>
        <w:jc w:val="both"/>
        <w:rPr>
          <w:rFonts w:ascii="Arial" w:eastAsia="Calibri" w:hAnsi="Arial" w:cs="Arial"/>
          <w:sz w:val="22"/>
          <w:szCs w:val="22"/>
        </w:rPr>
      </w:pPr>
      <w:r w:rsidRPr="004E2515">
        <w:rPr>
          <w:rFonts w:ascii="Arial" w:eastAsia="Calibri" w:hAnsi="Arial" w:cs="Arial"/>
          <w:sz w:val="22"/>
          <w:szCs w:val="22"/>
        </w:rPr>
        <w:t xml:space="preserve">Navedeno znači da zaprimljeni zahtjev ne trebaju evidentirati kroz Službeni upisnik o zahtjevima, postupcima i odlukama o ostvarivanju prava na pristup informacijama </w:t>
      </w:r>
      <w:r w:rsidRPr="00457E53">
        <w:rPr>
          <w:rFonts w:ascii="Arial" w:eastAsia="Calibri" w:hAnsi="Arial" w:cs="Arial"/>
          <w:sz w:val="22"/>
          <w:szCs w:val="22"/>
        </w:rPr>
        <w:t>i ponovnu uporabu informacija</w:t>
      </w:r>
      <w:r>
        <w:rPr>
          <w:rFonts w:ascii="Arial" w:eastAsia="Calibri" w:hAnsi="Arial" w:cs="Arial"/>
          <w:sz w:val="22"/>
          <w:szCs w:val="22"/>
        </w:rPr>
        <w:t xml:space="preserve">, jer navedeni zahtjev neće rješavati primjenom odredaba ovog Zakona. </w:t>
      </w:r>
    </w:p>
    <w:p w14:paraId="1BE88032" w14:textId="2CB80358" w:rsidR="008F1DA4" w:rsidRPr="00FD3511" w:rsidRDefault="00F3679B" w:rsidP="008F1DA4">
      <w:pPr>
        <w:spacing w:after="120"/>
        <w:ind w:firstLine="708"/>
        <w:jc w:val="both"/>
        <w:rPr>
          <w:rFonts w:ascii="Arial" w:eastAsia="Calibri" w:hAnsi="Arial" w:cs="Arial"/>
          <w:sz w:val="22"/>
          <w:szCs w:val="22"/>
        </w:rPr>
      </w:pPr>
      <w:r w:rsidRPr="00FD3511">
        <w:rPr>
          <w:rFonts w:ascii="Arial" w:eastAsia="Calibri" w:hAnsi="Arial" w:cs="Arial"/>
          <w:sz w:val="22"/>
          <w:szCs w:val="22"/>
        </w:rPr>
        <w:t xml:space="preserve">Međutim, to ne znači da bi </w:t>
      </w:r>
      <w:r w:rsidR="00377640" w:rsidRPr="00FD3511">
        <w:rPr>
          <w:rFonts w:ascii="Arial" w:eastAsia="Calibri" w:hAnsi="Arial" w:cs="Arial"/>
          <w:sz w:val="22"/>
          <w:szCs w:val="22"/>
        </w:rPr>
        <w:t>takav zahtjev, odnosno korisnika koji ga je podnio</w:t>
      </w:r>
      <w:r w:rsidR="001E4257">
        <w:rPr>
          <w:rFonts w:ascii="Arial" w:eastAsia="Calibri" w:hAnsi="Arial" w:cs="Arial"/>
          <w:sz w:val="22"/>
          <w:szCs w:val="22"/>
        </w:rPr>
        <w:t>,</w:t>
      </w:r>
      <w:r w:rsidR="00377640" w:rsidRPr="00FD3511">
        <w:rPr>
          <w:rFonts w:ascii="Arial" w:eastAsia="Calibri" w:hAnsi="Arial" w:cs="Arial"/>
          <w:sz w:val="22"/>
          <w:szCs w:val="22"/>
        </w:rPr>
        <w:t xml:space="preserve"> tijela trebala ignorirati u potpunosti</w:t>
      </w:r>
      <w:r w:rsidR="004E2515">
        <w:rPr>
          <w:rFonts w:ascii="Arial" w:eastAsia="Calibri" w:hAnsi="Arial" w:cs="Arial"/>
          <w:sz w:val="22"/>
          <w:szCs w:val="22"/>
        </w:rPr>
        <w:t xml:space="preserve"> i ne poduzimati ništa </w:t>
      </w:r>
      <w:r w:rsidR="00377640" w:rsidRPr="00FD3511">
        <w:rPr>
          <w:rFonts w:ascii="Arial" w:eastAsia="Calibri" w:hAnsi="Arial" w:cs="Arial"/>
          <w:sz w:val="22"/>
          <w:szCs w:val="22"/>
        </w:rPr>
        <w:t>kao da zahtjev nije ni zaprimljen.</w:t>
      </w:r>
      <w:r w:rsidRPr="00FD3511">
        <w:rPr>
          <w:rFonts w:ascii="Arial" w:eastAsia="Calibri" w:hAnsi="Arial" w:cs="Arial"/>
          <w:sz w:val="22"/>
          <w:szCs w:val="22"/>
        </w:rPr>
        <w:t xml:space="preserve"> </w:t>
      </w:r>
    </w:p>
    <w:p w14:paraId="340D81F1" w14:textId="4367EFF7" w:rsidR="008F1DA4" w:rsidRPr="00BC663B" w:rsidRDefault="001E4257" w:rsidP="001E4257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U</w:t>
      </w:r>
      <w:r w:rsidR="008514A0" w:rsidRPr="008F1DA4">
        <w:rPr>
          <w:rFonts w:ascii="Arial" w:eastAsia="Calibri" w:hAnsi="Arial" w:cs="Arial"/>
          <w:sz w:val="22"/>
          <w:szCs w:val="22"/>
        </w:rPr>
        <w:t xml:space="preserve"> primjeni Zakona potrebno je voditi računa o svim zakonskim </w:t>
      </w:r>
      <w:r w:rsidR="008514A0" w:rsidRPr="004E2515">
        <w:rPr>
          <w:rFonts w:ascii="Arial" w:eastAsia="Calibri" w:hAnsi="Arial" w:cs="Arial"/>
          <w:sz w:val="22"/>
          <w:szCs w:val="22"/>
        </w:rPr>
        <w:t>odredba</w:t>
      </w:r>
      <w:r w:rsidR="008F1DA4" w:rsidRPr="004E2515">
        <w:rPr>
          <w:rFonts w:ascii="Arial" w:eastAsia="Calibri" w:hAnsi="Arial" w:cs="Arial"/>
          <w:sz w:val="22"/>
          <w:szCs w:val="22"/>
        </w:rPr>
        <w:t>ma</w:t>
      </w:r>
      <w:r w:rsidR="008514A0" w:rsidRPr="004E2515">
        <w:rPr>
          <w:rFonts w:ascii="Arial" w:eastAsia="Calibri" w:hAnsi="Arial" w:cs="Arial"/>
          <w:sz w:val="22"/>
          <w:szCs w:val="22"/>
        </w:rPr>
        <w:t xml:space="preserve"> i </w:t>
      </w:r>
      <w:r w:rsidR="008514A0" w:rsidRPr="008F1DA4">
        <w:rPr>
          <w:rFonts w:ascii="Arial" w:eastAsia="Calibri" w:hAnsi="Arial" w:cs="Arial"/>
          <w:sz w:val="22"/>
          <w:szCs w:val="22"/>
        </w:rPr>
        <w:t>njihovoj međusobnoj povezanosti i odnosu, pa tako i</w:t>
      </w:r>
      <w:r w:rsidR="008F1DA4">
        <w:rPr>
          <w:rFonts w:ascii="Arial" w:eastAsia="Calibri" w:hAnsi="Arial" w:cs="Arial"/>
          <w:sz w:val="22"/>
          <w:szCs w:val="22"/>
        </w:rPr>
        <w:t xml:space="preserve"> o</w:t>
      </w:r>
      <w:r w:rsidR="008514A0" w:rsidRPr="008F1DA4">
        <w:rPr>
          <w:rFonts w:ascii="Arial" w:eastAsia="Calibri" w:hAnsi="Arial" w:cs="Arial"/>
          <w:sz w:val="22"/>
          <w:szCs w:val="22"/>
        </w:rPr>
        <w:t xml:space="preserve"> </w:t>
      </w:r>
      <w:r w:rsidR="00421B41" w:rsidRPr="008F1DA4">
        <w:rPr>
          <w:rFonts w:ascii="Arial" w:eastAsia="Calibri" w:hAnsi="Arial" w:cs="Arial"/>
          <w:sz w:val="22"/>
          <w:szCs w:val="22"/>
        </w:rPr>
        <w:t>odredbi članka 27. stavka 6. Zakona</w:t>
      </w:r>
      <w:r w:rsidR="008F1DA4">
        <w:rPr>
          <w:rFonts w:ascii="Arial" w:eastAsia="Calibri" w:hAnsi="Arial" w:cs="Arial"/>
          <w:sz w:val="22"/>
          <w:szCs w:val="22"/>
        </w:rPr>
        <w:t>,</w:t>
      </w:r>
      <w:r w:rsidR="00421B41" w:rsidRPr="008F1DA4">
        <w:rPr>
          <w:rFonts w:ascii="Arial" w:eastAsia="Calibri" w:hAnsi="Arial" w:cs="Arial"/>
          <w:sz w:val="22"/>
          <w:szCs w:val="22"/>
        </w:rPr>
        <w:t xml:space="preserve"> kojom je propisano da se na pitanja koja nisu posebno uređena glavom VI., primjenjuju na odgovarajući način ostale odredbe ovoga Zakona te odredbe Zakona o općem upravnom postupku („Narodne novine“</w:t>
      </w:r>
      <w:r w:rsidR="008F1DA4">
        <w:rPr>
          <w:rFonts w:ascii="Arial" w:eastAsia="Calibri" w:hAnsi="Arial" w:cs="Arial"/>
          <w:sz w:val="22"/>
          <w:szCs w:val="22"/>
        </w:rPr>
        <w:t>,</w:t>
      </w:r>
      <w:r w:rsidR="00421B41" w:rsidRPr="008F1DA4">
        <w:rPr>
          <w:rFonts w:ascii="Arial" w:eastAsia="Calibri" w:hAnsi="Arial" w:cs="Arial"/>
          <w:sz w:val="22"/>
          <w:szCs w:val="22"/>
        </w:rPr>
        <w:t xml:space="preserve"> broj 47/09 i 110/21).</w:t>
      </w:r>
      <w:r w:rsidR="004E2515">
        <w:rPr>
          <w:rFonts w:ascii="Arial" w:eastAsia="Calibri" w:hAnsi="Arial" w:cs="Arial"/>
          <w:sz w:val="22"/>
          <w:szCs w:val="22"/>
        </w:rPr>
        <w:t xml:space="preserve">  </w:t>
      </w:r>
      <w:r w:rsidR="004E2515" w:rsidRPr="00BC663B">
        <w:rPr>
          <w:rFonts w:ascii="Arial" w:eastAsia="Calibri" w:hAnsi="Arial" w:cs="Arial"/>
          <w:sz w:val="22"/>
          <w:szCs w:val="22"/>
        </w:rPr>
        <w:t>Naime, p</w:t>
      </w:r>
      <w:r w:rsidR="004E2515" w:rsidRPr="00BC663B">
        <w:rPr>
          <w:rFonts w:ascii="Arial" w:hAnsi="Arial" w:cs="Arial"/>
          <w:sz w:val="22"/>
          <w:szCs w:val="22"/>
        </w:rPr>
        <w:t xml:space="preserve">ravo na pristup informacijama i ponovnu uporabu informacija predstavlja upravnu stvar o kojoj se rješava u upravnom postupku </w:t>
      </w:r>
      <w:r w:rsidR="004E2515" w:rsidRPr="00BC663B">
        <w:rPr>
          <w:rFonts w:ascii="Arial" w:hAnsi="Arial" w:cs="Arial"/>
          <w:sz w:val="22"/>
          <w:szCs w:val="22"/>
        </w:rPr>
        <w:lastRenderedPageBreak/>
        <w:t xml:space="preserve">pokrenutom na zahtjev stranke temeljem odredbi posebnog zakona, primjenom postupovnih odredbi općeg  </w:t>
      </w:r>
      <w:proofErr w:type="spellStart"/>
      <w:r w:rsidR="004E2515" w:rsidRPr="00BC663B">
        <w:rPr>
          <w:rFonts w:ascii="Arial" w:hAnsi="Arial" w:cs="Arial"/>
          <w:sz w:val="22"/>
          <w:szCs w:val="22"/>
        </w:rPr>
        <w:t>postupovnog</w:t>
      </w:r>
      <w:proofErr w:type="spellEnd"/>
      <w:r w:rsidR="004E2515" w:rsidRPr="00BC663B">
        <w:rPr>
          <w:rFonts w:ascii="Arial" w:hAnsi="Arial" w:cs="Arial"/>
          <w:sz w:val="22"/>
          <w:szCs w:val="22"/>
        </w:rPr>
        <w:t xml:space="preserve"> zakona </w:t>
      </w:r>
      <w:r w:rsidR="00BC663B" w:rsidRPr="00BC663B">
        <w:rPr>
          <w:rFonts w:ascii="Arial" w:hAnsi="Arial" w:cs="Arial"/>
          <w:sz w:val="22"/>
          <w:szCs w:val="22"/>
        </w:rPr>
        <w:t xml:space="preserve"> (</w:t>
      </w:r>
      <w:r w:rsidR="004E2515" w:rsidRPr="00BC663B">
        <w:rPr>
          <w:rFonts w:ascii="Arial" w:hAnsi="Arial" w:cs="Arial"/>
          <w:sz w:val="22"/>
          <w:szCs w:val="22"/>
        </w:rPr>
        <w:t>Zakon</w:t>
      </w:r>
      <w:r w:rsidR="00C775C0">
        <w:rPr>
          <w:rFonts w:ascii="Arial" w:hAnsi="Arial" w:cs="Arial"/>
          <w:sz w:val="22"/>
          <w:szCs w:val="22"/>
        </w:rPr>
        <w:t>a</w:t>
      </w:r>
      <w:r w:rsidR="004E2515" w:rsidRPr="00BC663B">
        <w:rPr>
          <w:rFonts w:ascii="Arial" w:hAnsi="Arial" w:cs="Arial"/>
          <w:sz w:val="22"/>
          <w:szCs w:val="22"/>
        </w:rPr>
        <w:t xml:space="preserve"> </w:t>
      </w:r>
      <w:r w:rsidR="006D3FE4">
        <w:rPr>
          <w:rFonts w:ascii="Arial" w:hAnsi="Arial" w:cs="Arial"/>
          <w:sz w:val="22"/>
          <w:szCs w:val="22"/>
        </w:rPr>
        <w:t xml:space="preserve">o </w:t>
      </w:r>
      <w:r w:rsidR="004E2515" w:rsidRPr="00BC663B">
        <w:rPr>
          <w:rFonts w:ascii="Arial" w:hAnsi="Arial" w:cs="Arial"/>
          <w:sz w:val="22"/>
          <w:szCs w:val="22"/>
        </w:rPr>
        <w:t>općem upravnom postupku</w:t>
      </w:r>
      <w:r w:rsidR="00BC663B" w:rsidRPr="00BC663B">
        <w:rPr>
          <w:rFonts w:ascii="Arial" w:hAnsi="Arial" w:cs="Arial"/>
          <w:sz w:val="22"/>
          <w:szCs w:val="22"/>
        </w:rPr>
        <w:t>)</w:t>
      </w:r>
      <w:r w:rsidR="004E2515" w:rsidRPr="00BC663B">
        <w:rPr>
          <w:rFonts w:ascii="Arial" w:hAnsi="Arial" w:cs="Arial"/>
          <w:sz w:val="22"/>
          <w:szCs w:val="22"/>
        </w:rPr>
        <w:t xml:space="preserve">, </w:t>
      </w:r>
      <w:r w:rsidR="00BC663B" w:rsidRPr="00BC663B">
        <w:rPr>
          <w:rFonts w:ascii="Arial" w:hAnsi="Arial" w:cs="Arial"/>
          <w:sz w:val="22"/>
          <w:szCs w:val="22"/>
        </w:rPr>
        <w:t xml:space="preserve">koji se primjenjuje u svim upravnim stvarima, osim u dijelu postupanja koja su zbog specifičnosti upravnog područja drugačije propisana posebnim zakonom. </w:t>
      </w:r>
    </w:p>
    <w:p w14:paraId="7C45746D" w14:textId="0AD296C5" w:rsidR="008F1DA4" w:rsidRPr="00937ED9" w:rsidRDefault="00421B41" w:rsidP="008F1DA4">
      <w:pPr>
        <w:spacing w:after="120"/>
        <w:ind w:firstLine="708"/>
        <w:jc w:val="both"/>
        <w:rPr>
          <w:rFonts w:ascii="Arial" w:eastAsia="Calibri" w:hAnsi="Arial" w:cs="Arial"/>
          <w:sz w:val="22"/>
          <w:szCs w:val="22"/>
        </w:rPr>
      </w:pPr>
      <w:r w:rsidRPr="008F1DA4">
        <w:rPr>
          <w:rFonts w:ascii="Arial" w:eastAsia="Calibri" w:hAnsi="Arial" w:cs="Arial"/>
          <w:sz w:val="22"/>
          <w:szCs w:val="22"/>
        </w:rPr>
        <w:t>Slijedom toga,</w:t>
      </w:r>
      <w:r w:rsidR="00F3679B" w:rsidRPr="008F1DA4">
        <w:rPr>
          <w:rFonts w:ascii="Arial" w:eastAsia="Calibri" w:hAnsi="Arial" w:cs="Arial"/>
          <w:sz w:val="22"/>
          <w:szCs w:val="22"/>
        </w:rPr>
        <w:t xml:space="preserve"> </w:t>
      </w:r>
      <w:r w:rsidRPr="008F1DA4">
        <w:rPr>
          <w:rFonts w:ascii="Arial" w:eastAsia="Calibri" w:hAnsi="Arial" w:cs="Arial"/>
          <w:sz w:val="22"/>
          <w:szCs w:val="22"/>
        </w:rPr>
        <w:t xml:space="preserve">o </w:t>
      </w:r>
      <w:r w:rsidR="00F3679B" w:rsidRPr="008F1DA4">
        <w:rPr>
          <w:rFonts w:ascii="Arial" w:eastAsia="Calibri" w:hAnsi="Arial" w:cs="Arial"/>
          <w:sz w:val="22"/>
          <w:szCs w:val="22"/>
        </w:rPr>
        <w:t>činjenici da nisu dužna rješavati pojedinačne zahtjeve za ponovnu uporabu temeljem članka 29. stavka 2. ovog Zakona,</w:t>
      </w:r>
      <w:r w:rsidR="008F1DA4">
        <w:rPr>
          <w:rFonts w:ascii="Arial" w:eastAsia="Calibri" w:hAnsi="Arial" w:cs="Arial"/>
          <w:sz w:val="22"/>
          <w:szCs w:val="22"/>
        </w:rPr>
        <w:t xml:space="preserve"> </w:t>
      </w:r>
      <w:r w:rsidRPr="008F1DA4">
        <w:rPr>
          <w:rFonts w:ascii="Arial" w:eastAsia="Calibri" w:hAnsi="Arial" w:cs="Arial"/>
          <w:sz w:val="22"/>
          <w:szCs w:val="22"/>
        </w:rPr>
        <w:t xml:space="preserve">navedena </w:t>
      </w:r>
      <w:r w:rsidR="00F3679B" w:rsidRPr="008F1DA4">
        <w:rPr>
          <w:rFonts w:ascii="Arial" w:eastAsia="Calibri" w:hAnsi="Arial" w:cs="Arial"/>
          <w:b/>
          <w:bCs/>
          <w:sz w:val="22"/>
          <w:szCs w:val="22"/>
        </w:rPr>
        <w:t xml:space="preserve">tijela </w:t>
      </w:r>
      <w:r w:rsidR="00377640">
        <w:rPr>
          <w:rFonts w:ascii="Arial" w:eastAsia="Calibri" w:hAnsi="Arial" w:cs="Arial"/>
          <w:b/>
          <w:bCs/>
          <w:sz w:val="22"/>
          <w:szCs w:val="22"/>
        </w:rPr>
        <w:t>trebaju,</w:t>
      </w:r>
      <w:r w:rsidR="00F3679B" w:rsidRPr="008F1DA4">
        <w:rPr>
          <w:rFonts w:ascii="Arial" w:eastAsia="Calibri" w:hAnsi="Arial" w:cs="Arial"/>
          <w:sz w:val="22"/>
          <w:szCs w:val="22"/>
        </w:rPr>
        <w:t xml:space="preserve"> odgovarajućom primjenom članka 155. Zakona o općem upravnom postupku</w:t>
      </w:r>
      <w:r w:rsidR="00377640">
        <w:rPr>
          <w:rFonts w:ascii="Arial" w:eastAsia="Calibri" w:hAnsi="Arial" w:cs="Arial"/>
          <w:sz w:val="22"/>
          <w:szCs w:val="22"/>
        </w:rPr>
        <w:t>,</w:t>
      </w:r>
      <w:r w:rsidR="00F3679B" w:rsidRPr="008F1DA4">
        <w:rPr>
          <w:rFonts w:ascii="Arial" w:eastAsia="Calibri" w:hAnsi="Arial" w:cs="Arial"/>
          <w:sz w:val="22"/>
          <w:szCs w:val="22"/>
        </w:rPr>
        <w:t xml:space="preserve"> </w:t>
      </w:r>
      <w:r w:rsidR="00F3679B" w:rsidRPr="008F1DA4">
        <w:rPr>
          <w:rFonts w:ascii="Arial" w:eastAsia="Calibri" w:hAnsi="Arial" w:cs="Arial"/>
          <w:b/>
          <w:bCs/>
          <w:sz w:val="22"/>
          <w:szCs w:val="22"/>
        </w:rPr>
        <w:t>obavijestiti podnositelja zahtjeva da nisu dužna rješavati pojedinačne zahtjeve</w:t>
      </w:r>
      <w:r w:rsidR="00C775C0">
        <w:rPr>
          <w:rFonts w:ascii="Arial" w:eastAsia="Calibri" w:hAnsi="Arial" w:cs="Arial"/>
          <w:b/>
          <w:bCs/>
          <w:sz w:val="22"/>
          <w:szCs w:val="22"/>
        </w:rPr>
        <w:t xml:space="preserve"> </w:t>
      </w:r>
      <w:r w:rsidR="00937ED9" w:rsidRPr="00937ED9">
        <w:rPr>
          <w:rFonts w:ascii="Arial" w:eastAsia="Calibri" w:hAnsi="Arial" w:cs="Arial"/>
          <w:sz w:val="22"/>
          <w:szCs w:val="22"/>
        </w:rPr>
        <w:t xml:space="preserve">u roku od 15 dana od dana podnošenja zahtjeva. Podnositelj zahtjeva ima pravo prigovora u roku i </w:t>
      </w:r>
      <w:r w:rsidR="00937ED9">
        <w:rPr>
          <w:rFonts w:ascii="Arial" w:eastAsia="Calibri" w:hAnsi="Arial" w:cs="Arial"/>
          <w:sz w:val="22"/>
          <w:szCs w:val="22"/>
        </w:rPr>
        <w:t>pod</w:t>
      </w:r>
      <w:r w:rsidR="00937ED9" w:rsidRPr="00937ED9">
        <w:rPr>
          <w:rFonts w:ascii="Arial" w:eastAsia="Calibri" w:hAnsi="Arial" w:cs="Arial"/>
          <w:sz w:val="22"/>
          <w:szCs w:val="22"/>
        </w:rPr>
        <w:t xml:space="preserve"> uvjetima propisanim u članku 155. Zakona o općem upravnom postupku. O prigovoru odlučuje čelnik tijela javne vlasti rješenjem, sukladno članku 122. Zakona o općem upravnom postupku.</w:t>
      </w:r>
    </w:p>
    <w:p w14:paraId="4E18D038" w14:textId="41379A8C" w:rsidR="008F1DA4" w:rsidRPr="004E2515" w:rsidRDefault="001E302C" w:rsidP="008F1DA4">
      <w:pPr>
        <w:spacing w:after="120"/>
        <w:ind w:firstLine="708"/>
        <w:jc w:val="both"/>
        <w:rPr>
          <w:rFonts w:ascii="Arial" w:eastAsia="Calibri" w:hAnsi="Arial" w:cs="Arial"/>
          <w:sz w:val="22"/>
          <w:szCs w:val="22"/>
        </w:rPr>
      </w:pPr>
      <w:r w:rsidRPr="008F1DA4">
        <w:rPr>
          <w:rFonts w:ascii="Arial" w:eastAsia="Calibri" w:hAnsi="Arial" w:cs="Arial"/>
          <w:sz w:val="22"/>
          <w:szCs w:val="22"/>
        </w:rPr>
        <w:t xml:space="preserve">Nadalje, kako bi se izbjeglo podnošenje zahtjeva koje tijelo javne vlasti nije dužno rješavati, </w:t>
      </w:r>
      <w:r w:rsidRPr="008F1DA4">
        <w:rPr>
          <w:rFonts w:ascii="Arial" w:eastAsia="Calibri" w:hAnsi="Arial" w:cs="Arial"/>
          <w:b/>
          <w:bCs/>
          <w:sz w:val="22"/>
          <w:szCs w:val="22"/>
        </w:rPr>
        <w:t xml:space="preserve">preporuča se </w:t>
      </w:r>
      <w:r w:rsidRPr="004E2515">
        <w:rPr>
          <w:rFonts w:ascii="Arial" w:eastAsia="Calibri" w:hAnsi="Arial" w:cs="Arial"/>
          <w:b/>
          <w:bCs/>
          <w:sz w:val="22"/>
          <w:szCs w:val="22"/>
        </w:rPr>
        <w:t>tijelima da na svojim internetskim stranicama uklone obrazac zahtjeva za ponovnu uporabu</w:t>
      </w:r>
      <w:r w:rsidR="00377640" w:rsidRPr="004E2515">
        <w:rPr>
          <w:rFonts w:ascii="Arial" w:eastAsia="Calibri" w:hAnsi="Arial" w:cs="Arial"/>
          <w:b/>
          <w:bCs/>
          <w:sz w:val="22"/>
          <w:szCs w:val="22"/>
        </w:rPr>
        <w:t xml:space="preserve"> (kao i opisni dio obavijesti o načinu i uvjetima ostvarivanja ponovne uporabe informacija iz članka 10. stavka 1. točke 13. Zakona)</w:t>
      </w:r>
      <w:r w:rsidRPr="004E2515">
        <w:rPr>
          <w:rFonts w:ascii="Arial" w:eastAsia="Calibri" w:hAnsi="Arial" w:cs="Arial"/>
          <w:b/>
          <w:bCs/>
          <w:sz w:val="22"/>
          <w:szCs w:val="22"/>
        </w:rPr>
        <w:t xml:space="preserve"> i </w:t>
      </w:r>
      <w:r w:rsidR="00377640" w:rsidRPr="004E2515">
        <w:rPr>
          <w:rFonts w:ascii="Arial" w:eastAsia="Calibri" w:hAnsi="Arial" w:cs="Arial"/>
          <w:b/>
          <w:bCs/>
          <w:sz w:val="22"/>
          <w:szCs w:val="22"/>
        </w:rPr>
        <w:t>objave</w:t>
      </w:r>
      <w:r w:rsidRPr="004E2515">
        <w:rPr>
          <w:rFonts w:ascii="Arial" w:eastAsia="Calibri" w:hAnsi="Arial" w:cs="Arial"/>
          <w:b/>
          <w:bCs/>
          <w:sz w:val="22"/>
          <w:szCs w:val="22"/>
        </w:rPr>
        <w:t xml:space="preserve"> napomenu da </w:t>
      </w:r>
      <w:r w:rsidR="00421B41" w:rsidRPr="004E2515">
        <w:rPr>
          <w:rFonts w:ascii="Arial" w:eastAsia="Calibri" w:hAnsi="Arial" w:cs="Arial"/>
          <w:b/>
          <w:bCs/>
          <w:sz w:val="22"/>
          <w:szCs w:val="22"/>
        </w:rPr>
        <w:t xml:space="preserve">temeljem članka 29. stavka 2. ovog Zakona </w:t>
      </w:r>
      <w:r w:rsidRPr="004E2515">
        <w:rPr>
          <w:rFonts w:ascii="Arial" w:eastAsia="Calibri" w:hAnsi="Arial" w:cs="Arial"/>
          <w:b/>
          <w:bCs/>
          <w:sz w:val="22"/>
          <w:szCs w:val="22"/>
        </w:rPr>
        <w:t>nisu dužna rješavati zahtjeve za ponovnu uporabu.</w:t>
      </w:r>
    </w:p>
    <w:p w14:paraId="6FA91F4E" w14:textId="73528EA7" w:rsidR="00377640" w:rsidRPr="004E2515" w:rsidRDefault="001E302C" w:rsidP="008F1DA4">
      <w:pPr>
        <w:spacing w:after="120"/>
        <w:ind w:firstLine="708"/>
        <w:jc w:val="both"/>
        <w:rPr>
          <w:rFonts w:ascii="Arial" w:eastAsia="Calibri" w:hAnsi="Arial" w:cs="Arial"/>
          <w:sz w:val="22"/>
          <w:szCs w:val="22"/>
        </w:rPr>
      </w:pPr>
      <w:r w:rsidRPr="004E2515">
        <w:rPr>
          <w:rFonts w:ascii="Arial" w:eastAsia="Calibri" w:hAnsi="Arial" w:cs="Arial"/>
          <w:sz w:val="22"/>
          <w:szCs w:val="22"/>
        </w:rPr>
        <w:t>Ovakvim postupanjem pridonijet će se ujednačenom postupanju tijela javne vlasti koja nisu dužna rješavati zahtjeve za ponovnu uporabu informacija te informiranju korisnika i jačanju pravne sigurnosti.</w:t>
      </w:r>
    </w:p>
    <w:p w14:paraId="1B87FA87" w14:textId="4AA2C277" w:rsidR="00377640" w:rsidRPr="004E2515" w:rsidRDefault="00377640" w:rsidP="008F1DA4">
      <w:pPr>
        <w:spacing w:after="120"/>
        <w:ind w:firstLine="708"/>
        <w:jc w:val="both"/>
        <w:rPr>
          <w:rFonts w:ascii="Arial" w:eastAsia="Calibri" w:hAnsi="Arial" w:cs="Arial"/>
          <w:sz w:val="22"/>
          <w:szCs w:val="22"/>
        </w:rPr>
      </w:pPr>
    </w:p>
    <w:p w14:paraId="610B3CA0" w14:textId="4BFB57DD" w:rsidR="00377640" w:rsidRDefault="00377640" w:rsidP="00377640">
      <w:pPr>
        <w:pStyle w:val="ListParagraph"/>
        <w:numPr>
          <w:ilvl w:val="0"/>
          <w:numId w:val="8"/>
        </w:numPr>
        <w:spacing w:after="120"/>
        <w:jc w:val="both"/>
        <w:rPr>
          <w:rFonts w:ascii="Arial" w:eastAsia="Calibri" w:hAnsi="Arial" w:cs="Arial"/>
          <w:i/>
          <w:iCs/>
          <w:sz w:val="22"/>
          <w:szCs w:val="22"/>
        </w:rPr>
      </w:pPr>
      <w:r w:rsidRPr="004E2515">
        <w:rPr>
          <w:rFonts w:ascii="Arial" w:eastAsia="Calibri" w:hAnsi="Arial" w:cs="Arial"/>
          <w:i/>
          <w:iCs/>
          <w:sz w:val="22"/>
          <w:szCs w:val="22"/>
        </w:rPr>
        <w:t>Obveza proaktivne objave informacija za ponovnu uporabu (otvorenih podataka)</w:t>
      </w:r>
    </w:p>
    <w:p w14:paraId="04669BBF" w14:textId="77777777" w:rsidR="004E2610" w:rsidRPr="004E2515" w:rsidRDefault="004E2610" w:rsidP="004E2610">
      <w:pPr>
        <w:pStyle w:val="ListParagraph"/>
        <w:spacing w:after="120"/>
        <w:jc w:val="both"/>
        <w:rPr>
          <w:rFonts w:ascii="Arial" w:eastAsia="Calibri" w:hAnsi="Arial" w:cs="Arial"/>
          <w:i/>
          <w:iCs/>
          <w:sz w:val="22"/>
          <w:szCs w:val="22"/>
        </w:rPr>
      </w:pPr>
    </w:p>
    <w:p w14:paraId="60B9F7AF" w14:textId="6D91CBDD" w:rsidR="008F1DA4" w:rsidRPr="004E2515" w:rsidRDefault="00BC663B" w:rsidP="008F1DA4">
      <w:pPr>
        <w:spacing w:after="120"/>
        <w:ind w:firstLine="708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/>
          <w:bCs/>
          <w:sz w:val="22"/>
          <w:szCs w:val="22"/>
        </w:rPr>
        <w:t>T</w:t>
      </w:r>
      <w:r w:rsidR="002A0A8A" w:rsidRPr="004E2515">
        <w:rPr>
          <w:rFonts w:ascii="Arial" w:eastAsia="Calibri" w:hAnsi="Arial" w:cs="Arial"/>
          <w:b/>
          <w:bCs/>
          <w:sz w:val="22"/>
          <w:szCs w:val="22"/>
        </w:rPr>
        <w:t xml:space="preserve">ijela jave vlasti </w:t>
      </w:r>
      <w:r>
        <w:rPr>
          <w:rFonts w:ascii="Arial" w:eastAsia="Calibri" w:hAnsi="Arial" w:cs="Arial"/>
          <w:b/>
          <w:bCs/>
          <w:sz w:val="22"/>
          <w:szCs w:val="22"/>
        </w:rPr>
        <w:t xml:space="preserve">iz članka 29. stavka 2. Zakona </w:t>
      </w:r>
      <w:r w:rsidR="00377640" w:rsidRPr="004E2515">
        <w:rPr>
          <w:rFonts w:ascii="Arial" w:eastAsia="Calibri" w:hAnsi="Arial" w:cs="Arial"/>
          <w:b/>
          <w:bCs/>
          <w:sz w:val="22"/>
          <w:szCs w:val="22"/>
        </w:rPr>
        <w:t>su i</w:t>
      </w:r>
      <w:r w:rsidR="002A0A8A" w:rsidRPr="004E2515">
        <w:rPr>
          <w:rFonts w:ascii="Arial" w:eastAsia="Calibri" w:hAnsi="Arial" w:cs="Arial"/>
          <w:b/>
          <w:bCs/>
          <w:sz w:val="22"/>
          <w:szCs w:val="22"/>
        </w:rPr>
        <w:t xml:space="preserve"> dalje obveznici proaktivne objave informacija iz članka 10. Zakona</w:t>
      </w:r>
      <w:r w:rsidR="002A0A8A" w:rsidRPr="004E2515">
        <w:rPr>
          <w:rFonts w:ascii="Arial" w:eastAsia="Calibri" w:hAnsi="Arial" w:cs="Arial"/>
          <w:sz w:val="22"/>
          <w:szCs w:val="22"/>
        </w:rPr>
        <w:t>, a slijedom toga i obveznici pripreme podataka i njihova otvaranja radi olakšavanja</w:t>
      </w:r>
      <w:r w:rsidR="008F1DA4" w:rsidRPr="004E2515">
        <w:rPr>
          <w:rFonts w:ascii="Arial" w:eastAsia="Calibri" w:hAnsi="Arial" w:cs="Arial"/>
          <w:sz w:val="22"/>
          <w:szCs w:val="22"/>
        </w:rPr>
        <w:t>,</w:t>
      </w:r>
      <w:r w:rsidR="002A0A8A" w:rsidRPr="004E2515">
        <w:rPr>
          <w:rFonts w:ascii="Arial" w:eastAsia="Calibri" w:hAnsi="Arial" w:cs="Arial"/>
          <w:sz w:val="22"/>
          <w:szCs w:val="22"/>
        </w:rPr>
        <w:t xml:space="preserve"> odnosno omogućavanja ponovne uporabe. </w:t>
      </w:r>
      <w:r w:rsidR="00FD572F" w:rsidRPr="004E2515">
        <w:rPr>
          <w:rFonts w:ascii="Arial" w:eastAsia="Calibri" w:hAnsi="Arial" w:cs="Arial"/>
          <w:sz w:val="22"/>
          <w:szCs w:val="22"/>
        </w:rPr>
        <w:t>Naime, i</w:t>
      </w:r>
      <w:r w:rsidR="002A0A8A" w:rsidRPr="004E2515">
        <w:rPr>
          <w:rFonts w:ascii="Arial" w:eastAsia="Calibri" w:hAnsi="Arial" w:cs="Arial"/>
          <w:sz w:val="22"/>
          <w:szCs w:val="22"/>
        </w:rPr>
        <w:t>zuzimanje ovih  kategorija tijela od obveze rješavanja pojedinačnih zahtjeva ne znači njihovo izuzimanje od obveze proaktivne objave podataka za ponovnu uporabu u strojno čitljivom</w:t>
      </w:r>
      <w:r w:rsidR="008F1DA4" w:rsidRPr="004E2515">
        <w:rPr>
          <w:rFonts w:ascii="Arial" w:eastAsia="Calibri" w:hAnsi="Arial" w:cs="Arial"/>
          <w:sz w:val="22"/>
          <w:szCs w:val="22"/>
        </w:rPr>
        <w:t xml:space="preserve"> formatu</w:t>
      </w:r>
      <w:r w:rsidR="002A0A8A" w:rsidRPr="004E2515">
        <w:rPr>
          <w:rFonts w:ascii="Arial" w:eastAsia="Calibri" w:hAnsi="Arial" w:cs="Arial"/>
          <w:sz w:val="22"/>
          <w:szCs w:val="22"/>
        </w:rPr>
        <w:t xml:space="preserve"> i otvorenom obliku, kako je to propisano člankom 10. stavkom 1. Zakona</w:t>
      </w:r>
      <w:r w:rsidR="00FD572F" w:rsidRPr="004E2515">
        <w:rPr>
          <w:rFonts w:ascii="Arial" w:eastAsia="Calibri" w:hAnsi="Arial" w:cs="Arial"/>
          <w:sz w:val="22"/>
          <w:szCs w:val="22"/>
        </w:rPr>
        <w:t>,</w:t>
      </w:r>
      <w:r w:rsidR="002A0A8A" w:rsidRPr="004E2515">
        <w:rPr>
          <w:rFonts w:ascii="Arial" w:eastAsia="Calibri" w:hAnsi="Arial" w:cs="Arial"/>
          <w:sz w:val="22"/>
          <w:szCs w:val="22"/>
        </w:rPr>
        <w:t xml:space="preserve"> a što predstavlja temelj za ponovnu uporabu informacija.</w:t>
      </w:r>
    </w:p>
    <w:p w14:paraId="36094812" w14:textId="270F5008" w:rsidR="0061574C" w:rsidRPr="0061574C" w:rsidRDefault="0063451B" w:rsidP="0061574C">
      <w:pPr>
        <w:spacing w:after="120"/>
        <w:ind w:firstLine="708"/>
        <w:jc w:val="both"/>
        <w:rPr>
          <w:rFonts w:ascii="Arial" w:eastAsia="Calibri" w:hAnsi="Arial" w:cs="Arial"/>
          <w:sz w:val="22"/>
          <w:szCs w:val="22"/>
        </w:rPr>
      </w:pPr>
      <w:r w:rsidRPr="004E2515">
        <w:rPr>
          <w:rFonts w:ascii="Arial" w:eastAsia="Calibri" w:hAnsi="Arial" w:cs="Arial"/>
          <w:sz w:val="22"/>
          <w:szCs w:val="22"/>
        </w:rPr>
        <w:t>S</w:t>
      </w:r>
      <w:r w:rsidR="001E302C" w:rsidRPr="004E2515">
        <w:rPr>
          <w:rFonts w:ascii="Arial" w:eastAsia="Calibri" w:hAnsi="Arial" w:cs="Arial"/>
          <w:sz w:val="22"/>
          <w:szCs w:val="22"/>
        </w:rPr>
        <w:t xml:space="preserve"> tim u vezi</w:t>
      </w:r>
      <w:r w:rsidR="008F1DA4" w:rsidRPr="004E2515">
        <w:rPr>
          <w:rFonts w:ascii="Arial" w:eastAsia="Calibri" w:hAnsi="Arial" w:cs="Arial"/>
          <w:sz w:val="22"/>
          <w:szCs w:val="22"/>
        </w:rPr>
        <w:t>,</w:t>
      </w:r>
      <w:r w:rsidRPr="004E2515">
        <w:rPr>
          <w:rFonts w:ascii="Arial" w:eastAsia="Calibri" w:hAnsi="Arial" w:cs="Arial"/>
          <w:sz w:val="22"/>
          <w:szCs w:val="22"/>
        </w:rPr>
        <w:t xml:space="preserve"> </w:t>
      </w:r>
      <w:r w:rsidRPr="004E2515">
        <w:rPr>
          <w:rFonts w:ascii="Arial" w:eastAsia="Calibri" w:hAnsi="Arial" w:cs="Arial"/>
          <w:b/>
          <w:bCs/>
          <w:sz w:val="22"/>
          <w:szCs w:val="22"/>
        </w:rPr>
        <w:t>tijela javne vlasti su dužna voditi računa o izmijenjenom članku 30. ovog Zakona, kojim je propisano na koje informacije se ne odnosi ponovna uporaba</w:t>
      </w:r>
      <w:r w:rsidRPr="004E2515">
        <w:rPr>
          <w:rFonts w:ascii="Arial" w:eastAsia="Calibri" w:hAnsi="Arial" w:cs="Arial"/>
          <w:sz w:val="22"/>
          <w:szCs w:val="22"/>
        </w:rPr>
        <w:t>, neovisno o tome radi li se o zahtjevu za ponovnu uporabu ili proaktivnoj objavi podataka.</w:t>
      </w:r>
      <w:r w:rsidR="0061574C">
        <w:rPr>
          <w:rFonts w:ascii="Arial" w:eastAsia="Calibri" w:hAnsi="Arial" w:cs="Arial"/>
          <w:sz w:val="22"/>
          <w:szCs w:val="22"/>
        </w:rPr>
        <w:t xml:space="preserve"> Tako se o</w:t>
      </w:r>
      <w:r w:rsidR="0061574C" w:rsidRPr="0061574C">
        <w:rPr>
          <w:rFonts w:ascii="Arial" w:eastAsia="Calibri" w:hAnsi="Arial" w:cs="Arial"/>
          <w:sz w:val="22"/>
          <w:szCs w:val="22"/>
        </w:rPr>
        <w:t>dredbe ovoga Zakona koje se odnose na ponovnu uporabu informacija ne primjenjuju  na:</w:t>
      </w:r>
    </w:p>
    <w:p w14:paraId="1D1EA492" w14:textId="3F202099" w:rsidR="0061574C" w:rsidRPr="00B53256" w:rsidRDefault="0061574C" w:rsidP="00B53256">
      <w:pPr>
        <w:pStyle w:val="ListParagraph"/>
        <w:numPr>
          <w:ilvl w:val="0"/>
          <w:numId w:val="13"/>
        </w:numPr>
        <w:spacing w:after="0"/>
        <w:jc w:val="both"/>
        <w:rPr>
          <w:rFonts w:ascii="Arial" w:eastAsia="Calibri" w:hAnsi="Arial" w:cs="Arial"/>
          <w:sz w:val="22"/>
          <w:szCs w:val="22"/>
        </w:rPr>
      </w:pPr>
      <w:r w:rsidRPr="00B53256">
        <w:rPr>
          <w:rFonts w:ascii="Arial" w:eastAsia="Calibri" w:hAnsi="Arial" w:cs="Arial"/>
          <w:sz w:val="22"/>
          <w:szCs w:val="22"/>
        </w:rPr>
        <w:t>informacije iz članka 15. stavaka 1., 2. i 3. ovoga Zakona</w:t>
      </w:r>
    </w:p>
    <w:p w14:paraId="6E77656E" w14:textId="77777777" w:rsidR="00B53256" w:rsidRPr="0061574C" w:rsidRDefault="00B53256" w:rsidP="00EF2A60">
      <w:pPr>
        <w:spacing w:after="0"/>
        <w:ind w:firstLine="709"/>
        <w:jc w:val="both"/>
        <w:rPr>
          <w:rFonts w:ascii="Arial" w:eastAsia="Calibri" w:hAnsi="Arial" w:cs="Arial"/>
          <w:sz w:val="22"/>
          <w:szCs w:val="22"/>
        </w:rPr>
      </w:pPr>
    </w:p>
    <w:p w14:paraId="3B9C3A33" w14:textId="6B3D8E72" w:rsidR="0061574C" w:rsidRPr="00B53256" w:rsidRDefault="0061574C" w:rsidP="00B53256">
      <w:pPr>
        <w:pStyle w:val="ListParagraph"/>
        <w:numPr>
          <w:ilvl w:val="0"/>
          <w:numId w:val="13"/>
        </w:numPr>
        <w:spacing w:after="0"/>
        <w:jc w:val="both"/>
        <w:rPr>
          <w:rFonts w:ascii="Arial" w:eastAsia="Calibri" w:hAnsi="Arial" w:cs="Arial"/>
          <w:sz w:val="22"/>
          <w:szCs w:val="22"/>
        </w:rPr>
      </w:pPr>
      <w:r w:rsidRPr="00B53256">
        <w:rPr>
          <w:rFonts w:ascii="Arial" w:eastAsia="Calibri" w:hAnsi="Arial" w:cs="Arial"/>
          <w:sz w:val="22"/>
          <w:szCs w:val="22"/>
        </w:rPr>
        <w:t>povjerljive statističke informacije, sukladno zakonu</w:t>
      </w:r>
    </w:p>
    <w:p w14:paraId="0EC035C5" w14:textId="77777777" w:rsidR="00B53256" w:rsidRPr="0061574C" w:rsidRDefault="00B53256" w:rsidP="00EF2A60">
      <w:pPr>
        <w:spacing w:after="0"/>
        <w:ind w:firstLine="709"/>
        <w:jc w:val="both"/>
        <w:rPr>
          <w:rFonts w:ascii="Arial" w:eastAsia="Calibri" w:hAnsi="Arial" w:cs="Arial"/>
          <w:sz w:val="22"/>
          <w:szCs w:val="22"/>
        </w:rPr>
      </w:pPr>
    </w:p>
    <w:p w14:paraId="7371831A" w14:textId="2B05284A" w:rsidR="0061574C" w:rsidRPr="00B53256" w:rsidRDefault="0061574C" w:rsidP="00B53256">
      <w:pPr>
        <w:pStyle w:val="ListParagraph"/>
        <w:numPr>
          <w:ilvl w:val="0"/>
          <w:numId w:val="13"/>
        </w:numPr>
        <w:spacing w:after="0"/>
        <w:jc w:val="both"/>
        <w:rPr>
          <w:rFonts w:ascii="Arial" w:eastAsia="Calibri" w:hAnsi="Arial" w:cs="Arial"/>
          <w:sz w:val="22"/>
          <w:szCs w:val="22"/>
        </w:rPr>
      </w:pPr>
      <w:r w:rsidRPr="00B53256">
        <w:rPr>
          <w:rFonts w:ascii="Arial" w:eastAsia="Calibri" w:hAnsi="Arial" w:cs="Arial"/>
          <w:sz w:val="22"/>
          <w:szCs w:val="22"/>
        </w:rPr>
        <w:t>informacije za koje korisnik treba dokazati postojanje pravnog interesa</w:t>
      </w:r>
    </w:p>
    <w:p w14:paraId="4302DF65" w14:textId="77777777" w:rsidR="00B53256" w:rsidRPr="0061574C" w:rsidRDefault="00B53256" w:rsidP="00EF2A60">
      <w:pPr>
        <w:spacing w:after="0"/>
        <w:ind w:firstLine="709"/>
        <w:jc w:val="both"/>
        <w:rPr>
          <w:rFonts w:ascii="Arial" w:eastAsia="Calibri" w:hAnsi="Arial" w:cs="Arial"/>
          <w:sz w:val="22"/>
          <w:szCs w:val="22"/>
        </w:rPr>
      </w:pPr>
    </w:p>
    <w:p w14:paraId="64BF6EB6" w14:textId="441BD3F5" w:rsidR="0061574C" w:rsidRPr="00B53256" w:rsidRDefault="0061574C" w:rsidP="00B53256">
      <w:pPr>
        <w:pStyle w:val="ListParagraph"/>
        <w:numPr>
          <w:ilvl w:val="0"/>
          <w:numId w:val="13"/>
        </w:numPr>
        <w:spacing w:after="0"/>
        <w:jc w:val="both"/>
        <w:rPr>
          <w:rFonts w:ascii="Arial" w:eastAsia="Calibri" w:hAnsi="Arial" w:cs="Arial"/>
          <w:sz w:val="22"/>
          <w:szCs w:val="22"/>
        </w:rPr>
      </w:pPr>
      <w:r w:rsidRPr="00B53256">
        <w:rPr>
          <w:rFonts w:ascii="Arial" w:eastAsia="Calibri" w:hAnsi="Arial" w:cs="Arial"/>
          <w:sz w:val="22"/>
          <w:szCs w:val="22"/>
        </w:rPr>
        <w:t>logotipe, grbove ili oznake</w:t>
      </w:r>
    </w:p>
    <w:p w14:paraId="38D1537E" w14:textId="77777777" w:rsidR="00B53256" w:rsidRPr="0061574C" w:rsidRDefault="00B53256" w:rsidP="00EF2A60">
      <w:pPr>
        <w:spacing w:after="0"/>
        <w:ind w:firstLine="709"/>
        <w:jc w:val="both"/>
        <w:rPr>
          <w:rFonts w:ascii="Arial" w:eastAsia="Calibri" w:hAnsi="Arial" w:cs="Arial"/>
          <w:sz w:val="22"/>
          <w:szCs w:val="22"/>
        </w:rPr>
      </w:pPr>
    </w:p>
    <w:p w14:paraId="1F07161C" w14:textId="5C779E60" w:rsidR="0061574C" w:rsidRPr="00B53256" w:rsidRDefault="0061574C" w:rsidP="00B53256">
      <w:pPr>
        <w:pStyle w:val="ListParagraph"/>
        <w:numPr>
          <w:ilvl w:val="0"/>
          <w:numId w:val="13"/>
        </w:numPr>
        <w:spacing w:after="0"/>
        <w:jc w:val="both"/>
        <w:rPr>
          <w:rFonts w:ascii="Arial" w:eastAsia="Calibri" w:hAnsi="Arial" w:cs="Arial"/>
          <w:sz w:val="22"/>
          <w:szCs w:val="22"/>
        </w:rPr>
      </w:pPr>
      <w:r w:rsidRPr="00B53256">
        <w:rPr>
          <w:rFonts w:ascii="Arial" w:eastAsia="Calibri" w:hAnsi="Arial" w:cs="Arial"/>
          <w:sz w:val="22"/>
          <w:szCs w:val="22"/>
        </w:rPr>
        <w:t>informacije koje su u posjedu tijela koja pružaju javne usluge radija, televizije i</w:t>
      </w:r>
    </w:p>
    <w:p w14:paraId="0268D5F1" w14:textId="517CDC78" w:rsidR="00EF2A60" w:rsidRDefault="00EF2A60" w:rsidP="00EF2A60">
      <w:pPr>
        <w:spacing w:after="0"/>
        <w:ind w:firstLine="709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 xml:space="preserve">  </w:t>
      </w:r>
      <w:r w:rsidRPr="00EF2A60">
        <w:rPr>
          <w:rFonts w:ascii="Arial" w:eastAsia="Calibri" w:hAnsi="Arial" w:cs="Arial"/>
          <w:sz w:val="22"/>
          <w:szCs w:val="22"/>
        </w:rPr>
        <w:t>elektroničkih medija</w:t>
      </w:r>
    </w:p>
    <w:p w14:paraId="3E22BD50" w14:textId="77777777" w:rsidR="00B53256" w:rsidRPr="0061574C" w:rsidRDefault="00B53256" w:rsidP="00EF2A60">
      <w:pPr>
        <w:spacing w:after="0"/>
        <w:ind w:firstLine="709"/>
        <w:jc w:val="both"/>
        <w:rPr>
          <w:rFonts w:ascii="Arial" w:eastAsia="Calibri" w:hAnsi="Arial" w:cs="Arial"/>
          <w:sz w:val="22"/>
          <w:szCs w:val="22"/>
        </w:rPr>
      </w:pPr>
    </w:p>
    <w:p w14:paraId="288BFBCE" w14:textId="021C56E6" w:rsidR="00EF2A60" w:rsidRPr="00B53256" w:rsidRDefault="0061574C" w:rsidP="00B53256">
      <w:pPr>
        <w:pStyle w:val="ListParagraph"/>
        <w:numPr>
          <w:ilvl w:val="0"/>
          <w:numId w:val="14"/>
        </w:numPr>
        <w:spacing w:after="0"/>
        <w:jc w:val="both"/>
        <w:rPr>
          <w:rFonts w:ascii="Arial" w:eastAsia="Calibri" w:hAnsi="Arial" w:cs="Arial"/>
          <w:sz w:val="22"/>
          <w:szCs w:val="22"/>
        </w:rPr>
      </w:pPr>
      <w:r w:rsidRPr="00B53256">
        <w:rPr>
          <w:rFonts w:ascii="Arial" w:eastAsia="Calibri" w:hAnsi="Arial" w:cs="Arial"/>
          <w:sz w:val="22"/>
          <w:szCs w:val="22"/>
        </w:rPr>
        <w:t>informacije koje su u posjedu obrazovnih ustanova osim informacija u posjedu</w:t>
      </w:r>
    </w:p>
    <w:p w14:paraId="6DE7E96A" w14:textId="5FE3380A" w:rsidR="0061574C" w:rsidRDefault="00EF2A60" w:rsidP="00EF2A60">
      <w:pPr>
        <w:spacing w:after="0"/>
        <w:ind w:firstLine="709"/>
        <w:jc w:val="both"/>
        <w:rPr>
          <w:rFonts w:ascii="Arial" w:eastAsia="Calibri" w:hAnsi="Arial" w:cs="Arial"/>
          <w:sz w:val="22"/>
          <w:szCs w:val="22"/>
        </w:rPr>
      </w:pPr>
      <w:r w:rsidRPr="00EF2A60">
        <w:rPr>
          <w:rFonts w:ascii="Arial" w:eastAsia="Calibri" w:hAnsi="Arial" w:cs="Arial"/>
          <w:sz w:val="22"/>
          <w:szCs w:val="22"/>
        </w:rPr>
        <w:t>ustanova visokog obrazovanja koje se odnose na istraživačke podatke</w:t>
      </w:r>
    </w:p>
    <w:p w14:paraId="0A657623" w14:textId="77777777" w:rsidR="00B53256" w:rsidRPr="0061574C" w:rsidRDefault="00B53256" w:rsidP="00EF2A60">
      <w:pPr>
        <w:spacing w:after="0"/>
        <w:ind w:firstLine="709"/>
        <w:jc w:val="both"/>
        <w:rPr>
          <w:rFonts w:ascii="Arial" w:eastAsia="Calibri" w:hAnsi="Arial" w:cs="Arial"/>
          <w:sz w:val="22"/>
          <w:szCs w:val="22"/>
        </w:rPr>
      </w:pPr>
    </w:p>
    <w:p w14:paraId="74F27F04" w14:textId="0D288434" w:rsidR="0061574C" w:rsidRPr="00B53256" w:rsidRDefault="0061574C" w:rsidP="00B53256">
      <w:pPr>
        <w:pStyle w:val="ListParagraph"/>
        <w:numPr>
          <w:ilvl w:val="0"/>
          <w:numId w:val="14"/>
        </w:numPr>
        <w:spacing w:after="0"/>
        <w:jc w:val="both"/>
        <w:rPr>
          <w:rFonts w:ascii="Arial" w:eastAsia="Calibri" w:hAnsi="Arial" w:cs="Arial"/>
          <w:sz w:val="22"/>
          <w:szCs w:val="22"/>
        </w:rPr>
      </w:pPr>
      <w:r w:rsidRPr="00B53256">
        <w:rPr>
          <w:rFonts w:ascii="Arial" w:eastAsia="Calibri" w:hAnsi="Arial" w:cs="Arial"/>
          <w:sz w:val="22"/>
          <w:szCs w:val="22"/>
        </w:rPr>
        <w:t xml:space="preserve">informacije koje su u posjedu znanstvenoistraživačkih organizacija i organizacija koje </w:t>
      </w:r>
    </w:p>
    <w:p w14:paraId="6D08D9BA" w14:textId="632D5669" w:rsidR="00EF2A60" w:rsidRDefault="00EF2A60" w:rsidP="00EF2A60">
      <w:pPr>
        <w:spacing w:after="0"/>
        <w:ind w:firstLine="709"/>
        <w:jc w:val="both"/>
        <w:rPr>
          <w:rFonts w:ascii="Arial" w:eastAsia="Calibri" w:hAnsi="Arial" w:cs="Arial"/>
          <w:sz w:val="22"/>
          <w:szCs w:val="22"/>
        </w:rPr>
      </w:pPr>
      <w:r w:rsidRPr="00EF2A60">
        <w:rPr>
          <w:rFonts w:ascii="Arial" w:eastAsia="Calibri" w:hAnsi="Arial" w:cs="Arial"/>
          <w:sz w:val="22"/>
          <w:szCs w:val="22"/>
        </w:rPr>
        <w:t>financiraju istraživanja, uključujući organizacije osnovane u svrhu prijenosa rezultata</w:t>
      </w:r>
    </w:p>
    <w:p w14:paraId="65EA7F08" w14:textId="44395021" w:rsidR="00EF2A60" w:rsidRDefault="00B53256" w:rsidP="00B53256">
      <w:pPr>
        <w:spacing w:after="0"/>
        <w:ind w:firstLine="360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 xml:space="preserve">     </w:t>
      </w:r>
      <w:r w:rsidR="00EF2A60">
        <w:rPr>
          <w:rFonts w:ascii="Arial" w:eastAsia="Calibri" w:hAnsi="Arial" w:cs="Arial"/>
          <w:sz w:val="22"/>
          <w:szCs w:val="22"/>
        </w:rPr>
        <w:t xml:space="preserve"> </w:t>
      </w:r>
      <w:r w:rsidR="00EF2A60" w:rsidRPr="00EF2A60">
        <w:rPr>
          <w:rFonts w:ascii="Arial" w:eastAsia="Calibri" w:hAnsi="Arial" w:cs="Arial"/>
          <w:sz w:val="22"/>
          <w:szCs w:val="22"/>
        </w:rPr>
        <w:t>istraživanja, osim u slučaju ako se informacije odnose na istraživačke podatke</w:t>
      </w:r>
    </w:p>
    <w:p w14:paraId="36105C30" w14:textId="77777777" w:rsidR="00B53256" w:rsidRPr="0061574C" w:rsidRDefault="00B53256" w:rsidP="00EF2A60">
      <w:pPr>
        <w:spacing w:after="0"/>
        <w:ind w:firstLine="709"/>
        <w:jc w:val="both"/>
        <w:rPr>
          <w:rFonts w:ascii="Arial" w:eastAsia="Calibri" w:hAnsi="Arial" w:cs="Arial"/>
          <w:sz w:val="22"/>
          <w:szCs w:val="22"/>
        </w:rPr>
      </w:pPr>
    </w:p>
    <w:p w14:paraId="15FFB1DE" w14:textId="2F7AE478" w:rsidR="0061574C" w:rsidRPr="00B53256" w:rsidRDefault="0061574C" w:rsidP="00B53256">
      <w:pPr>
        <w:pStyle w:val="ListParagraph"/>
        <w:numPr>
          <w:ilvl w:val="0"/>
          <w:numId w:val="14"/>
        </w:numPr>
        <w:spacing w:after="0"/>
        <w:jc w:val="both"/>
        <w:rPr>
          <w:rFonts w:ascii="Arial" w:eastAsia="Calibri" w:hAnsi="Arial" w:cs="Arial"/>
          <w:sz w:val="22"/>
          <w:szCs w:val="22"/>
        </w:rPr>
      </w:pPr>
      <w:r w:rsidRPr="00B53256">
        <w:rPr>
          <w:rFonts w:ascii="Arial" w:eastAsia="Calibri" w:hAnsi="Arial" w:cs="Arial"/>
          <w:sz w:val="22"/>
          <w:szCs w:val="22"/>
        </w:rPr>
        <w:t xml:space="preserve">informacije koje posjeduju ustanove u kulturi, osim knjižnica uključujući knjižnice </w:t>
      </w:r>
    </w:p>
    <w:p w14:paraId="4AF1BD2C" w14:textId="23AD3E85" w:rsidR="00EF2A60" w:rsidRDefault="00EF2A60" w:rsidP="00EF2A60">
      <w:pPr>
        <w:spacing w:after="0"/>
        <w:ind w:firstLine="709"/>
        <w:jc w:val="both"/>
        <w:rPr>
          <w:rFonts w:ascii="Arial" w:eastAsia="Calibri" w:hAnsi="Arial" w:cs="Arial"/>
          <w:sz w:val="22"/>
          <w:szCs w:val="22"/>
        </w:rPr>
      </w:pPr>
      <w:r w:rsidRPr="00EF2A60">
        <w:rPr>
          <w:rFonts w:ascii="Arial" w:eastAsia="Calibri" w:hAnsi="Arial" w:cs="Arial"/>
          <w:sz w:val="22"/>
          <w:szCs w:val="22"/>
        </w:rPr>
        <w:t>ustanova visokog obrazovanja, muzeja i arhiva</w:t>
      </w:r>
    </w:p>
    <w:p w14:paraId="172FE02C" w14:textId="77777777" w:rsidR="00B53256" w:rsidRPr="0061574C" w:rsidRDefault="00B53256" w:rsidP="00EF2A60">
      <w:pPr>
        <w:spacing w:after="0"/>
        <w:ind w:firstLine="709"/>
        <w:jc w:val="both"/>
        <w:rPr>
          <w:rFonts w:ascii="Arial" w:eastAsia="Calibri" w:hAnsi="Arial" w:cs="Arial"/>
          <w:sz w:val="22"/>
          <w:szCs w:val="22"/>
        </w:rPr>
      </w:pPr>
    </w:p>
    <w:p w14:paraId="0D575D68" w14:textId="44DB5A2E" w:rsidR="0061574C" w:rsidRPr="00B53256" w:rsidRDefault="0061574C" w:rsidP="00B53256">
      <w:pPr>
        <w:pStyle w:val="ListParagraph"/>
        <w:numPr>
          <w:ilvl w:val="0"/>
          <w:numId w:val="14"/>
        </w:numPr>
        <w:spacing w:after="0"/>
        <w:jc w:val="both"/>
        <w:rPr>
          <w:rFonts w:ascii="Arial" w:eastAsia="Calibri" w:hAnsi="Arial" w:cs="Arial"/>
          <w:sz w:val="22"/>
          <w:szCs w:val="22"/>
        </w:rPr>
      </w:pPr>
      <w:r w:rsidRPr="00B53256">
        <w:rPr>
          <w:rFonts w:ascii="Arial" w:eastAsia="Calibri" w:hAnsi="Arial" w:cs="Arial"/>
          <w:sz w:val="22"/>
          <w:szCs w:val="22"/>
        </w:rPr>
        <w:t>informacije koje se ne prikupljaju u svrhu obavljanja javnog posla</w:t>
      </w:r>
    </w:p>
    <w:p w14:paraId="7DD48188" w14:textId="77777777" w:rsidR="00B53256" w:rsidRPr="0061574C" w:rsidRDefault="00B53256" w:rsidP="00EF2A60">
      <w:pPr>
        <w:spacing w:after="0"/>
        <w:ind w:firstLine="709"/>
        <w:jc w:val="both"/>
        <w:rPr>
          <w:rFonts w:ascii="Arial" w:eastAsia="Calibri" w:hAnsi="Arial" w:cs="Arial"/>
          <w:sz w:val="22"/>
          <w:szCs w:val="22"/>
        </w:rPr>
      </w:pPr>
    </w:p>
    <w:p w14:paraId="6BA70465" w14:textId="42CF7152" w:rsidR="0061574C" w:rsidRPr="00B53256" w:rsidRDefault="0061574C" w:rsidP="00B53256">
      <w:pPr>
        <w:pStyle w:val="ListParagraph"/>
        <w:numPr>
          <w:ilvl w:val="0"/>
          <w:numId w:val="14"/>
        </w:numPr>
        <w:spacing w:after="0"/>
        <w:jc w:val="both"/>
        <w:rPr>
          <w:rFonts w:ascii="Arial" w:eastAsia="Calibri" w:hAnsi="Arial" w:cs="Arial"/>
          <w:sz w:val="22"/>
          <w:szCs w:val="22"/>
        </w:rPr>
      </w:pPr>
      <w:r w:rsidRPr="00B53256">
        <w:rPr>
          <w:rFonts w:ascii="Arial" w:eastAsia="Calibri" w:hAnsi="Arial" w:cs="Arial"/>
          <w:sz w:val="22"/>
          <w:szCs w:val="22"/>
        </w:rPr>
        <w:t xml:space="preserve">informacije kojima pristup nije dopušten ili je ograničen zbog zaštite osjetljivih </w:t>
      </w:r>
    </w:p>
    <w:p w14:paraId="46631EB3" w14:textId="7D3DFFCE" w:rsidR="00EF2A60" w:rsidRDefault="00EF2A60" w:rsidP="00EF2A60">
      <w:pPr>
        <w:spacing w:after="0"/>
        <w:ind w:firstLine="709"/>
        <w:jc w:val="both"/>
        <w:rPr>
          <w:rFonts w:ascii="Arial" w:eastAsia="Calibri" w:hAnsi="Arial" w:cs="Arial"/>
          <w:sz w:val="22"/>
          <w:szCs w:val="22"/>
        </w:rPr>
      </w:pPr>
      <w:r w:rsidRPr="00EF2A60">
        <w:rPr>
          <w:rFonts w:ascii="Arial" w:eastAsia="Calibri" w:hAnsi="Arial" w:cs="Arial"/>
          <w:sz w:val="22"/>
          <w:szCs w:val="22"/>
        </w:rPr>
        <w:t xml:space="preserve">podataka o zaštiti kritične infrastrukture, kako su definirani zakonom kojim se uređuju </w:t>
      </w:r>
    </w:p>
    <w:p w14:paraId="0C2A72EB" w14:textId="6FDD53E2" w:rsidR="00EF2A60" w:rsidRDefault="00B53256" w:rsidP="00B53256">
      <w:pPr>
        <w:spacing w:after="0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 xml:space="preserve">           </w:t>
      </w:r>
      <w:r w:rsidR="00EF2A60">
        <w:rPr>
          <w:rFonts w:ascii="Arial" w:eastAsia="Calibri" w:hAnsi="Arial" w:cs="Arial"/>
          <w:sz w:val="22"/>
          <w:szCs w:val="22"/>
        </w:rPr>
        <w:t xml:space="preserve"> </w:t>
      </w:r>
      <w:r w:rsidR="00EF2A60" w:rsidRPr="00EF2A60">
        <w:rPr>
          <w:rFonts w:ascii="Arial" w:eastAsia="Calibri" w:hAnsi="Arial" w:cs="Arial"/>
          <w:sz w:val="22"/>
          <w:szCs w:val="22"/>
        </w:rPr>
        <w:t>kritične infrastrukture</w:t>
      </w:r>
    </w:p>
    <w:p w14:paraId="59227405" w14:textId="77777777" w:rsidR="00B53256" w:rsidRPr="0061574C" w:rsidRDefault="00B53256" w:rsidP="00EF2A60">
      <w:pPr>
        <w:spacing w:after="0"/>
        <w:ind w:firstLine="709"/>
        <w:jc w:val="both"/>
        <w:rPr>
          <w:rFonts w:ascii="Arial" w:eastAsia="Calibri" w:hAnsi="Arial" w:cs="Arial"/>
          <w:sz w:val="22"/>
          <w:szCs w:val="22"/>
        </w:rPr>
      </w:pPr>
    </w:p>
    <w:p w14:paraId="42A8E5A7" w14:textId="4369A468" w:rsidR="00EF2A60" w:rsidRPr="00B53256" w:rsidRDefault="00EF2A60" w:rsidP="00B53256">
      <w:pPr>
        <w:pStyle w:val="ListParagraph"/>
        <w:numPr>
          <w:ilvl w:val="0"/>
          <w:numId w:val="15"/>
        </w:numPr>
        <w:spacing w:after="0"/>
        <w:jc w:val="both"/>
        <w:rPr>
          <w:rFonts w:ascii="Arial" w:eastAsia="Calibri" w:hAnsi="Arial" w:cs="Arial"/>
          <w:sz w:val="22"/>
          <w:szCs w:val="22"/>
        </w:rPr>
      </w:pPr>
      <w:r w:rsidRPr="00B53256">
        <w:rPr>
          <w:rFonts w:ascii="Arial" w:eastAsia="Calibri" w:hAnsi="Arial" w:cs="Arial"/>
          <w:sz w:val="22"/>
          <w:szCs w:val="22"/>
        </w:rPr>
        <w:t>i</w:t>
      </w:r>
      <w:r w:rsidR="0061574C" w:rsidRPr="00B53256">
        <w:rPr>
          <w:rFonts w:ascii="Arial" w:eastAsia="Calibri" w:hAnsi="Arial" w:cs="Arial"/>
          <w:sz w:val="22"/>
          <w:szCs w:val="22"/>
        </w:rPr>
        <w:t xml:space="preserve">nformacije u posjedu trgovačkih društava iz članka 29. stavka 2. točke 2. ovoga </w:t>
      </w:r>
      <w:r w:rsidRPr="00B53256">
        <w:rPr>
          <w:rFonts w:ascii="Arial" w:eastAsia="Calibri" w:hAnsi="Arial" w:cs="Arial"/>
          <w:sz w:val="22"/>
          <w:szCs w:val="22"/>
        </w:rPr>
        <w:t xml:space="preserve"> Zakona:</w:t>
      </w:r>
    </w:p>
    <w:p w14:paraId="6CD816FE" w14:textId="0DBFA19A" w:rsidR="0061574C" w:rsidRPr="00B53256" w:rsidRDefault="0061574C" w:rsidP="00B53256">
      <w:pPr>
        <w:pStyle w:val="ListParagraph"/>
        <w:numPr>
          <w:ilvl w:val="1"/>
          <w:numId w:val="15"/>
        </w:numPr>
        <w:spacing w:after="0"/>
        <w:jc w:val="both"/>
        <w:rPr>
          <w:rFonts w:ascii="Arial" w:eastAsia="Calibri" w:hAnsi="Arial" w:cs="Arial"/>
          <w:sz w:val="22"/>
          <w:szCs w:val="22"/>
        </w:rPr>
      </w:pPr>
      <w:r w:rsidRPr="00B53256">
        <w:rPr>
          <w:rFonts w:ascii="Arial" w:eastAsia="Calibri" w:hAnsi="Arial" w:cs="Arial"/>
          <w:sz w:val="22"/>
          <w:szCs w:val="22"/>
        </w:rPr>
        <w:t xml:space="preserve">koje su izrađene izvan opsega pružanja usluga od općeg interesa </w:t>
      </w:r>
    </w:p>
    <w:p w14:paraId="608FA7D3" w14:textId="2FCDE38D" w:rsidR="00EF2A60" w:rsidRPr="0061574C" w:rsidRDefault="007338A7" w:rsidP="00EF2A60">
      <w:pPr>
        <w:spacing w:after="120"/>
        <w:ind w:firstLine="708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 xml:space="preserve">            </w:t>
      </w:r>
      <w:r w:rsidR="00EF2A60" w:rsidRPr="00EF2A60">
        <w:rPr>
          <w:rFonts w:ascii="Arial" w:eastAsia="Calibri" w:hAnsi="Arial" w:cs="Arial"/>
          <w:sz w:val="22"/>
          <w:szCs w:val="22"/>
        </w:rPr>
        <w:t>propisanog zakonom ili drugim propisom</w:t>
      </w:r>
    </w:p>
    <w:p w14:paraId="4C4169ED" w14:textId="139DA00B" w:rsidR="008F1DA4" w:rsidRPr="00B53256" w:rsidRDefault="0061574C" w:rsidP="00B53256">
      <w:pPr>
        <w:pStyle w:val="ListParagraph"/>
        <w:numPr>
          <w:ilvl w:val="1"/>
          <w:numId w:val="15"/>
        </w:numPr>
        <w:spacing w:after="0"/>
        <w:jc w:val="both"/>
        <w:rPr>
          <w:rFonts w:ascii="Arial" w:eastAsia="Calibri" w:hAnsi="Arial" w:cs="Arial"/>
          <w:sz w:val="22"/>
          <w:szCs w:val="22"/>
        </w:rPr>
      </w:pPr>
      <w:r w:rsidRPr="00B53256">
        <w:rPr>
          <w:rFonts w:ascii="Arial" w:eastAsia="Calibri" w:hAnsi="Arial" w:cs="Arial"/>
          <w:sz w:val="22"/>
          <w:szCs w:val="22"/>
        </w:rPr>
        <w:t xml:space="preserve">koje se odnose na djelatnosti izravno izložene tržišnom natjecanju i </w:t>
      </w:r>
    </w:p>
    <w:p w14:paraId="47FE01F2" w14:textId="000867CC" w:rsidR="00EF2A60" w:rsidRDefault="007338A7" w:rsidP="00EF2A60">
      <w:pPr>
        <w:spacing w:after="0"/>
        <w:ind w:firstLine="709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 xml:space="preserve">            </w:t>
      </w:r>
      <w:r w:rsidR="00EF2A60" w:rsidRPr="00EF2A60">
        <w:rPr>
          <w:rFonts w:ascii="Arial" w:eastAsia="Calibri" w:hAnsi="Arial" w:cs="Arial"/>
          <w:sz w:val="22"/>
          <w:szCs w:val="22"/>
        </w:rPr>
        <w:t xml:space="preserve">koje stoga, sukladno propisima o javnoj nabavi ne podliježu pravilima </w:t>
      </w:r>
    </w:p>
    <w:p w14:paraId="0F9DAE33" w14:textId="5D82A56B" w:rsidR="00EF2A60" w:rsidRDefault="007338A7" w:rsidP="00EF2A60">
      <w:pPr>
        <w:spacing w:after="0"/>
        <w:ind w:firstLine="709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 xml:space="preserve">            </w:t>
      </w:r>
      <w:r w:rsidR="00EF2A60" w:rsidRPr="00EF2A60">
        <w:rPr>
          <w:rFonts w:ascii="Arial" w:eastAsia="Calibri" w:hAnsi="Arial" w:cs="Arial"/>
          <w:sz w:val="22"/>
          <w:szCs w:val="22"/>
        </w:rPr>
        <w:t>o javnoj nabavi</w:t>
      </w:r>
    </w:p>
    <w:p w14:paraId="2429885B" w14:textId="77777777" w:rsidR="00EF2A60" w:rsidRPr="004E2515" w:rsidRDefault="00EF2A60" w:rsidP="00EF2A60">
      <w:pPr>
        <w:spacing w:after="0" w:line="240" w:lineRule="auto"/>
        <w:ind w:firstLine="709"/>
        <w:jc w:val="both"/>
        <w:rPr>
          <w:rFonts w:ascii="Arial" w:eastAsia="Calibri" w:hAnsi="Arial" w:cs="Arial"/>
          <w:sz w:val="22"/>
          <w:szCs w:val="22"/>
        </w:rPr>
      </w:pPr>
    </w:p>
    <w:p w14:paraId="1C31F7E7" w14:textId="7810EF6F" w:rsidR="008F1DA4" w:rsidRPr="004E2515" w:rsidRDefault="0063451B" w:rsidP="008F1DA4">
      <w:pPr>
        <w:spacing w:after="120"/>
        <w:ind w:firstLine="708"/>
        <w:jc w:val="both"/>
        <w:rPr>
          <w:rFonts w:ascii="Arial" w:eastAsia="Calibri" w:hAnsi="Arial" w:cs="Arial"/>
          <w:sz w:val="22"/>
          <w:szCs w:val="22"/>
        </w:rPr>
      </w:pPr>
      <w:r w:rsidRPr="004E2515">
        <w:rPr>
          <w:rFonts w:ascii="Arial" w:eastAsia="Calibri" w:hAnsi="Arial" w:cs="Arial"/>
          <w:sz w:val="22"/>
          <w:szCs w:val="22"/>
        </w:rPr>
        <w:t>Uz drugačiju stipulaciju</w:t>
      </w:r>
      <w:r w:rsidR="00421B41" w:rsidRPr="004E2515">
        <w:rPr>
          <w:rFonts w:ascii="Arial" w:eastAsia="Calibri" w:hAnsi="Arial" w:cs="Arial"/>
          <w:sz w:val="22"/>
          <w:szCs w:val="22"/>
        </w:rPr>
        <w:t xml:space="preserve"> članka 30. Zakona</w:t>
      </w:r>
      <w:r w:rsidRPr="004E2515">
        <w:rPr>
          <w:rFonts w:ascii="Arial" w:eastAsia="Calibri" w:hAnsi="Arial" w:cs="Arial"/>
          <w:sz w:val="22"/>
          <w:szCs w:val="22"/>
        </w:rPr>
        <w:t>, sadržajno se novina odnosi samo na informacije u posjedu trgovačkih društava iz članka 29. stavka 2. točke 2. ovoga Zakona koje su izrađene izvan opsega pružanja usluga od općeg interesa propisanog zakonom ili drugim propisom</w:t>
      </w:r>
      <w:r w:rsidR="00421B41" w:rsidRPr="004E2515">
        <w:rPr>
          <w:rFonts w:ascii="Arial" w:eastAsia="Calibri" w:hAnsi="Arial" w:cs="Arial"/>
          <w:sz w:val="22"/>
          <w:szCs w:val="22"/>
        </w:rPr>
        <w:t>, kao i na informacije</w:t>
      </w:r>
      <w:r w:rsidR="005A79D0" w:rsidRPr="004E2515">
        <w:rPr>
          <w:rFonts w:ascii="Arial" w:eastAsia="Calibri" w:hAnsi="Arial" w:cs="Arial"/>
          <w:sz w:val="22"/>
          <w:szCs w:val="22"/>
        </w:rPr>
        <w:t xml:space="preserve"> </w:t>
      </w:r>
      <w:r w:rsidRPr="004E2515">
        <w:rPr>
          <w:rFonts w:ascii="Arial" w:eastAsia="Calibri" w:hAnsi="Arial" w:cs="Arial"/>
          <w:sz w:val="22"/>
          <w:szCs w:val="22"/>
        </w:rPr>
        <w:t>koje se odnose na djelatnosti izravno izložene tržišnom natjecanju i koje stoga, sukladno propisima o javnoj nabavi ne podliježu pravilima o javnoj nabavi.</w:t>
      </w:r>
    </w:p>
    <w:p w14:paraId="7ACFF9E3" w14:textId="79CD401D" w:rsidR="00FD572F" w:rsidRPr="004E2515" w:rsidRDefault="00FD572F" w:rsidP="008F1DA4">
      <w:pPr>
        <w:spacing w:after="120"/>
        <w:ind w:firstLine="708"/>
        <w:jc w:val="both"/>
        <w:rPr>
          <w:rFonts w:ascii="Arial" w:eastAsia="Calibri" w:hAnsi="Arial" w:cs="Arial"/>
          <w:sz w:val="22"/>
          <w:szCs w:val="22"/>
        </w:rPr>
      </w:pPr>
      <w:r w:rsidRPr="004E2515">
        <w:rPr>
          <w:rFonts w:ascii="Arial" w:eastAsia="Calibri" w:hAnsi="Arial" w:cs="Arial"/>
          <w:sz w:val="22"/>
          <w:szCs w:val="22"/>
        </w:rPr>
        <w:t xml:space="preserve">Osim izuzetka  iz članka 29. stavka 2., i članka 30., odredbe Zakona se, sukladno definiciji tijela javne vlasti iz članka 5. stavka 1. točke 2. Zakona, odnose na jednak način na sva tijela javne vlasti, kako u načinu omogućavanja pristupa informacijama, tako i omogućavanja ponovne uporabe informacija. </w:t>
      </w:r>
    </w:p>
    <w:p w14:paraId="104BA5E1" w14:textId="412771DE" w:rsidR="008F1DA4" w:rsidRPr="004E2515" w:rsidRDefault="008F1DA4" w:rsidP="008F1DA4">
      <w:pPr>
        <w:spacing w:after="120"/>
        <w:ind w:firstLine="708"/>
        <w:jc w:val="both"/>
        <w:rPr>
          <w:rFonts w:ascii="Arial" w:eastAsia="Calibri" w:hAnsi="Arial" w:cs="Arial"/>
          <w:sz w:val="22"/>
          <w:szCs w:val="22"/>
        </w:rPr>
      </w:pPr>
    </w:p>
    <w:p w14:paraId="1191A497" w14:textId="77777777" w:rsidR="00C775C0" w:rsidRDefault="00C775C0" w:rsidP="008F1DA4">
      <w:pPr>
        <w:spacing w:after="120"/>
        <w:ind w:left="4248" w:firstLine="708"/>
        <w:jc w:val="center"/>
        <w:rPr>
          <w:rFonts w:ascii="Arial" w:eastAsia="Calibri" w:hAnsi="Arial" w:cs="Arial"/>
          <w:b/>
          <w:bCs/>
          <w:sz w:val="22"/>
          <w:szCs w:val="22"/>
        </w:rPr>
      </w:pPr>
    </w:p>
    <w:p w14:paraId="21483648" w14:textId="39D3E8AA" w:rsidR="008F1DA4" w:rsidRPr="004E2515" w:rsidRDefault="008F1DA4" w:rsidP="00C775C0">
      <w:pPr>
        <w:spacing w:after="240" w:line="240" w:lineRule="auto"/>
        <w:ind w:left="4248" w:firstLine="709"/>
        <w:jc w:val="center"/>
        <w:rPr>
          <w:rFonts w:ascii="Arial" w:eastAsia="Calibri" w:hAnsi="Arial" w:cs="Arial"/>
          <w:b/>
          <w:bCs/>
          <w:sz w:val="22"/>
          <w:szCs w:val="22"/>
        </w:rPr>
      </w:pPr>
      <w:r w:rsidRPr="004E2515">
        <w:rPr>
          <w:rFonts w:ascii="Arial" w:eastAsia="Calibri" w:hAnsi="Arial" w:cs="Arial"/>
          <w:b/>
          <w:bCs/>
          <w:sz w:val="22"/>
          <w:szCs w:val="22"/>
        </w:rPr>
        <w:t>POVJERENIK ZA INFORMIRANJE</w:t>
      </w:r>
    </w:p>
    <w:p w14:paraId="0DF23107" w14:textId="689C07FE" w:rsidR="008F1DA4" w:rsidRPr="004E2515" w:rsidRDefault="008F1DA4" w:rsidP="00C775C0">
      <w:pPr>
        <w:spacing w:after="240" w:line="240" w:lineRule="auto"/>
        <w:ind w:left="4248" w:firstLine="709"/>
        <w:jc w:val="center"/>
        <w:rPr>
          <w:rFonts w:ascii="Arial" w:eastAsia="Calibri" w:hAnsi="Arial" w:cs="Arial"/>
          <w:b/>
          <w:bCs/>
          <w:sz w:val="22"/>
          <w:szCs w:val="22"/>
        </w:rPr>
      </w:pPr>
      <w:r w:rsidRPr="004E2515">
        <w:rPr>
          <w:rFonts w:ascii="Arial" w:eastAsia="Calibri" w:hAnsi="Arial" w:cs="Arial"/>
          <w:b/>
          <w:bCs/>
          <w:sz w:val="22"/>
          <w:szCs w:val="22"/>
        </w:rPr>
        <w:t>dr. sc. Zoran Pičuljan</w:t>
      </w:r>
    </w:p>
    <w:p w14:paraId="196A06C7" w14:textId="77777777" w:rsidR="002A0A8A" w:rsidRPr="004E2515" w:rsidRDefault="002A0A8A" w:rsidP="00C775C0">
      <w:pPr>
        <w:spacing w:after="240" w:line="240" w:lineRule="auto"/>
        <w:ind w:firstLine="709"/>
        <w:jc w:val="both"/>
        <w:rPr>
          <w:rFonts w:ascii="Arial" w:eastAsia="Calibri" w:hAnsi="Arial" w:cs="Arial"/>
          <w:sz w:val="22"/>
          <w:szCs w:val="22"/>
        </w:rPr>
      </w:pPr>
    </w:p>
    <w:p w14:paraId="470C115C" w14:textId="6A01404F" w:rsidR="00DB629C" w:rsidRPr="004E2515" w:rsidRDefault="005A79D0" w:rsidP="008F1DA4">
      <w:pPr>
        <w:spacing w:after="120"/>
        <w:ind w:firstLine="360"/>
        <w:jc w:val="both"/>
        <w:rPr>
          <w:rFonts w:ascii="Arial" w:hAnsi="Arial" w:cs="Arial"/>
          <w:sz w:val="22"/>
          <w:szCs w:val="22"/>
        </w:rPr>
      </w:pPr>
      <w:r w:rsidRPr="004E2515">
        <w:rPr>
          <w:rFonts w:ascii="Arial" w:hAnsi="Arial" w:cs="Arial"/>
          <w:sz w:val="22"/>
          <w:szCs w:val="22"/>
        </w:rPr>
        <w:tab/>
      </w:r>
    </w:p>
    <w:sectPr w:rsidR="00DB629C" w:rsidRPr="004E25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E4A93"/>
    <w:multiLevelType w:val="hybridMultilevel"/>
    <w:tmpl w:val="7D28F44C"/>
    <w:lvl w:ilvl="0" w:tplc="041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8985C9A"/>
    <w:multiLevelType w:val="hybridMultilevel"/>
    <w:tmpl w:val="615EB4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A2285"/>
    <w:multiLevelType w:val="hybridMultilevel"/>
    <w:tmpl w:val="161EEF9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7B0CF1"/>
    <w:multiLevelType w:val="hybridMultilevel"/>
    <w:tmpl w:val="4520654E"/>
    <w:lvl w:ilvl="0" w:tplc="D758FC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7D86286"/>
    <w:multiLevelType w:val="hybridMultilevel"/>
    <w:tmpl w:val="0854D0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F667F9"/>
    <w:multiLevelType w:val="hybridMultilevel"/>
    <w:tmpl w:val="FD1E06CA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A2E5B08"/>
    <w:multiLevelType w:val="hybridMultilevel"/>
    <w:tmpl w:val="A3684190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C9D027C"/>
    <w:multiLevelType w:val="hybridMultilevel"/>
    <w:tmpl w:val="37A28E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983442"/>
    <w:multiLevelType w:val="hybridMultilevel"/>
    <w:tmpl w:val="AC76E080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22B3EB0"/>
    <w:multiLevelType w:val="hybridMultilevel"/>
    <w:tmpl w:val="060A0EDA"/>
    <w:lvl w:ilvl="0" w:tplc="08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 w:val="0"/>
        <w:bCs/>
      </w:rPr>
    </w:lvl>
    <w:lvl w:ilvl="1" w:tplc="08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6700199"/>
    <w:multiLevelType w:val="hybridMultilevel"/>
    <w:tmpl w:val="A0A66804"/>
    <w:lvl w:ilvl="0" w:tplc="892E46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597A2D"/>
    <w:multiLevelType w:val="hybridMultilevel"/>
    <w:tmpl w:val="5F7EC5D4"/>
    <w:lvl w:ilvl="0" w:tplc="6D76CDDE">
      <w:numFmt w:val="bullet"/>
      <w:lvlText w:val="-"/>
      <w:lvlJc w:val="left"/>
      <w:pPr>
        <w:ind w:left="5316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4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9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6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076" w:hanging="360"/>
      </w:pPr>
      <w:rPr>
        <w:rFonts w:ascii="Wingdings" w:hAnsi="Wingdings" w:hint="default"/>
      </w:rPr>
    </w:lvl>
  </w:abstractNum>
  <w:abstractNum w:abstractNumId="12" w15:restartNumberingAfterBreak="0">
    <w:nsid w:val="5CDE74BA"/>
    <w:multiLevelType w:val="hybridMultilevel"/>
    <w:tmpl w:val="9AB22540"/>
    <w:lvl w:ilvl="0" w:tplc="7CCCFE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A65291"/>
    <w:multiLevelType w:val="hybridMultilevel"/>
    <w:tmpl w:val="7968112E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E8D30AB"/>
    <w:multiLevelType w:val="hybridMultilevel"/>
    <w:tmpl w:val="7B5ABA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9702441">
    <w:abstractNumId w:val="10"/>
  </w:num>
  <w:num w:numId="2" w16cid:durableId="387655840">
    <w:abstractNumId w:val="12"/>
  </w:num>
  <w:num w:numId="3" w16cid:durableId="1783576763">
    <w:abstractNumId w:val="0"/>
  </w:num>
  <w:num w:numId="4" w16cid:durableId="2138795677">
    <w:abstractNumId w:val="3"/>
  </w:num>
  <w:num w:numId="5" w16cid:durableId="2028289452">
    <w:abstractNumId w:val="11"/>
  </w:num>
  <w:num w:numId="6" w16cid:durableId="1985432632">
    <w:abstractNumId w:val="9"/>
  </w:num>
  <w:num w:numId="7" w16cid:durableId="932512073">
    <w:abstractNumId w:val="4"/>
  </w:num>
  <w:num w:numId="8" w16cid:durableId="91896071">
    <w:abstractNumId w:val="2"/>
  </w:num>
  <w:num w:numId="9" w16cid:durableId="707487687">
    <w:abstractNumId w:val="5"/>
  </w:num>
  <w:num w:numId="10" w16cid:durableId="1499661412">
    <w:abstractNumId w:val="6"/>
  </w:num>
  <w:num w:numId="11" w16cid:durableId="182548990">
    <w:abstractNumId w:val="13"/>
  </w:num>
  <w:num w:numId="12" w16cid:durableId="1866361417">
    <w:abstractNumId w:val="8"/>
  </w:num>
  <w:num w:numId="13" w16cid:durableId="1742871691">
    <w:abstractNumId w:val="7"/>
  </w:num>
  <w:num w:numId="14" w16cid:durableId="86926212">
    <w:abstractNumId w:val="1"/>
  </w:num>
  <w:num w:numId="15" w16cid:durableId="158232991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25E"/>
    <w:rsid w:val="000036BC"/>
    <w:rsid w:val="000322E7"/>
    <w:rsid w:val="00036756"/>
    <w:rsid w:val="00086A40"/>
    <w:rsid w:val="000B410C"/>
    <w:rsid w:val="000F70EC"/>
    <w:rsid w:val="001042D9"/>
    <w:rsid w:val="001207EE"/>
    <w:rsid w:val="001362D3"/>
    <w:rsid w:val="00153E33"/>
    <w:rsid w:val="00171653"/>
    <w:rsid w:val="001952D7"/>
    <w:rsid w:val="001D1549"/>
    <w:rsid w:val="001E0C43"/>
    <w:rsid w:val="001E302C"/>
    <w:rsid w:val="001E4257"/>
    <w:rsid w:val="001E4BA3"/>
    <w:rsid w:val="001F4B30"/>
    <w:rsid w:val="002140FE"/>
    <w:rsid w:val="002278C0"/>
    <w:rsid w:val="00244760"/>
    <w:rsid w:val="002671B0"/>
    <w:rsid w:val="002824A0"/>
    <w:rsid w:val="00283C5B"/>
    <w:rsid w:val="002A0A8A"/>
    <w:rsid w:val="002A4867"/>
    <w:rsid w:val="002C6D66"/>
    <w:rsid w:val="002F1F30"/>
    <w:rsid w:val="0031133F"/>
    <w:rsid w:val="00355A49"/>
    <w:rsid w:val="00377640"/>
    <w:rsid w:val="003A14A3"/>
    <w:rsid w:val="003A23F9"/>
    <w:rsid w:val="003A460A"/>
    <w:rsid w:val="003B50CF"/>
    <w:rsid w:val="003F0070"/>
    <w:rsid w:val="003F324B"/>
    <w:rsid w:val="00421B41"/>
    <w:rsid w:val="00457E53"/>
    <w:rsid w:val="004854E7"/>
    <w:rsid w:val="004E2515"/>
    <w:rsid w:val="004E2610"/>
    <w:rsid w:val="0051006B"/>
    <w:rsid w:val="00533053"/>
    <w:rsid w:val="00545407"/>
    <w:rsid w:val="005574B3"/>
    <w:rsid w:val="005A26D7"/>
    <w:rsid w:val="005A79D0"/>
    <w:rsid w:val="005B2222"/>
    <w:rsid w:val="005D025E"/>
    <w:rsid w:val="005E2CD8"/>
    <w:rsid w:val="00613C27"/>
    <w:rsid w:val="0061574C"/>
    <w:rsid w:val="0063451B"/>
    <w:rsid w:val="00636483"/>
    <w:rsid w:val="00667356"/>
    <w:rsid w:val="006678E6"/>
    <w:rsid w:val="00691DE3"/>
    <w:rsid w:val="006A63FD"/>
    <w:rsid w:val="006B3BB9"/>
    <w:rsid w:val="006D3FE4"/>
    <w:rsid w:val="00724319"/>
    <w:rsid w:val="007338A7"/>
    <w:rsid w:val="00745990"/>
    <w:rsid w:val="007569BB"/>
    <w:rsid w:val="00767B6D"/>
    <w:rsid w:val="007774CB"/>
    <w:rsid w:val="00785222"/>
    <w:rsid w:val="007A4A2F"/>
    <w:rsid w:val="008514A0"/>
    <w:rsid w:val="0085647B"/>
    <w:rsid w:val="008C5A2C"/>
    <w:rsid w:val="008F1DA4"/>
    <w:rsid w:val="00937ED9"/>
    <w:rsid w:val="0094460A"/>
    <w:rsid w:val="0097027E"/>
    <w:rsid w:val="00987514"/>
    <w:rsid w:val="009876BE"/>
    <w:rsid w:val="009967CD"/>
    <w:rsid w:val="009C41E1"/>
    <w:rsid w:val="00A21FFC"/>
    <w:rsid w:val="00A26FC3"/>
    <w:rsid w:val="00A33157"/>
    <w:rsid w:val="00A72D43"/>
    <w:rsid w:val="00AD4371"/>
    <w:rsid w:val="00AD7848"/>
    <w:rsid w:val="00B23675"/>
    <w:rsid w:val="00B53256"/>
    <w:rsid w:val="00B868E6"/>
    <w:rsid w:val="00BB3E44"/>
    <w:rsid w:val="00BC0DEC"/>
    <w:rsid w:val="00BC663B"/>
    <w:rsid w:val="00BE0D07"/>
    <w:rsid w:val="00BE3949"/>
    <w:rsid w:val="00BE6457"/>
    <w:rsid w:val="00BF0FA5"/>
    <w:rsid w:val="00C04874"/>
    <w:rsid w:val="00C420D1"/>
    <w:rsid w:val="00C6185D"/>
    <w:rsid w:val="00C775C0"/>
    <w:rsid w:val="00CE182F"/>
    <w:rsid w:val="00D07CD1"/>
    <w:rsid w:val="00D50405"/>
    <w:rsid w:val="00D75819"/>
    <w:rsid w:val="00D80191"/>
    <w:rsid w:val="00D81447"/>
    <w:rsid w:val="00DB629C"/>
    <w:rsid w:val="00DC6108"/>
    <w:rsid w:val="00DD6621"/>
    <w:rsid w:val="00DE7F6D"/>
    <w:rsid w:val="00E21CDD"/>
    <w:rsid w:val="00E47F29"/>
    <w:rsid w:val="00E72E7B"/>
    <w:rsid w:val="00EA222F"/>
    <w:rsid w:val="00EF2A60"/>
    <w:rsid w:val="00F0028D"/>
    <w:rsid w:val="00F1112E"/>
    <w:rsid w:val="00F24B44"/>
    <w:rsid w:val="00F30ADB"/>
    <w:rsid w:val="00F3679B"/>
    <w:rsid w:val="00F63A6E"/>
    <w:rsid w:val="00FC73D2"/>
    <w:rsid w:val="00FD2B83"/>
    <w:rsid w:val="00FD3511"/>
    <w:rsid w:val="00FD5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7E9B5"/>
  <w15:chartTrackingRefBased/>
  <w15:docId w15:val="{72772C8F-E559-4166-AD94-D5F5E99C5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675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33053"/>
    <w:pPr>
      <w:spacing w:before="100" w:beforeAutospacing="1" w:after="100" w:afterAutospacing="1" w:line="240" w:lineRule="auto"/>
    </w:pPr>
    <w:rPr>
      <w:rFonts w:eastAsia="Times New Roman"/>
      <w:lang w:eastAsia="hr-HR"/>
    </w:rPr>
  </w:style>
  <w:style w:type="paragraph" w:customStyle="1" w:styleId="clanak">
    <w:name w:val="clanak"/>
    <w:basedOn w:val="Normal"/>
    <w:rsid w:val="00533053"/>
    <w:pPr>
      <w:spacing w:before="100" w:beforeAutospacing="1" w:after="100" w:afterAutospacing="1" w:line="240" w:lineRule="auto"/>
    </w:pPr>
    <w:rPr>
      <w:rFonts w:eastAsia="Times New Roman"/>
      <w:lang w:eastAsia="hr-HR"/>
    </w:rPr>
  </w:style>
  <w:style w:type="paragraph" w:customStyle="1" w:styleId="t-98-2">
    <w:name w:val="t-98-2"/>
    <w:basedOn w:val="Normal"/>
    <w:rsid w:val="00533053"/>
    <w:pPr>
      <w:spacing w:before="100" w:beforeAutospacing="1" w:after="100" w:afterAutospacing="1" w:line="240" w:lineRule="auto"/>
    </w:pPr>
    <w:rPr>
      <w:rFonts w:eastAsia="Times New Roman"/>
      <w:lang w:eastAsia="hr-HR"/>
    </w:rPr>
  </w:style>
  <w:style w:type="paragraph" w:customStyle="1" w:styleId="t-109sred">
    <w:name w:val="t-109sred"/>
    <w:basedOn w:val="Normal"/>
    <w:rsid w:val="00533053"/>
    <w:pPr>
      <w:spacing w:before="100" w:beforeAutospacing="1" w:after="100" w:afterAutospacing="1" w:line="240" w:lineRule="auto"/>
    </w:pPr>
    <w:rPr>
      <w:rFonts w:eastAsia="Times New Roman"/>
      <w:lang w:eastAsia="hr-HR"/>
    </w:rPr>
  </w:style>
  <w:style w:type="paragraph" w:customStyle="1" w:styleId="t-10-9-kurz-s">
    <w:name w:val="t-10-9-kurz-s"/>
    <w:basedOn w:val="Normal"/>
    <w:rsid w:val="00533053"/>
    <w:pPr>
      <w:spacing w:before="100" w:beforeAutospacing="1" w:after="100" w:afterAutospacing="1" w:line="240" w:lineRule="auto"/>
    </w:pPr>
    <w:rPr>
      <w:rFonts w:eastAsia="Times New Roman"/>
      <w:lang w:eastAsia="hr-HR"/>
    </w:rPr>
  </w:style>
  <w:style w:type="paragraph" w:customStyle="1" w:styleId="clanak-">
    <w:name w:val="clanak-"/>
    <w:basedOn w:val="Normal"/>
    <w:rsid w:val="00533053"/>
    <w:pPr>
      <w:spacing w:before="100" w:beforeAutospacing="1" w:after="100" w:afterAutospacing="1" w:line="240" w:lineRule="auto"/>
    </w:pPr>
    <w:rPr>
      <w:rFonts w:eastAsia="Times New Roman"/>
      <w:lang w:eastAsia="hr-HR"/>
    </w:rPr>
  </w:style>
  <w:style w:type="paragraph" w:customStyle="1" w:styleId="t-9-8">
    <w:name w:val="t-9-8"/>
    <w:basedOn w:val="Normal"/>
    <w:rsid w:val="00533053"/>
    <w:pPr>
      <w:spacing w:before="100" w:beforeAutospacing="1" w:after="100" w:afterAutospacing="1" w:line="240" w:lineRule="auto"/>
    </w:pPr>
    <w:rPr>
      <w:rFonts w:eastAsia="Times New Roman"/>
      <w:lang w:eastAsia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2824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24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24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24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24A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D3F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1476</Words>
  <Characters>8416</Characters>
  <Application>Microsoft Office Word</Application>
  <DocSecurity>0</DocSecurity>
  <Lines>70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Marko Kovacic</cp:lastModifiedBy>
  <cp:revision>6</cp:revision>
  <cp:lastPrinted>2021-06-14T08:33:00Z</cp:lastPrinted>
  <dcterms:created xsi:type="dcterms:W3CDTF">2023-02-27T10:46:00Z</dcterms:created>
  <dcterms:modified xsi:type="dcterms:W3CDTF">2023-03-01T14:16:00Z</dcterms:modified>
</cp:coreProperties>
</file>